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7C572F" w:rsidP="00AC26B7">
      <w:r>
        <w:rPr>
          <w:noProof/>
          <w:lang w:eastAsia="en-AU"/>
        </w:rPr>
        <w:pict>
          <v:rect id="_x0000_s1416" style="position:absolute;margin-left:41.15pt;margin-top:386pt;width:264.15pt;height:131.05pt;z-index:251649024;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153A61" w:rsidRDefault="00B56F7E" w:rsidP="004B43AC">
                  <w:pPr>
                    <w:spacing w:before="0" w:after="120" w:line="240" w:lineRule="auto"/>
                    <w:rPr>
                      <w:rFonts w:asciiTheme="minorHAnsi" w:hAnsiTheme="minorHAnsi" w:cstheme="minorHAnsi"/>
                      <w:b/>
                      <w:i/>
                      <w:sz w:val="36"/>
                      <w:szCs w:val="36"/>
                    </w:rPr>
                  </w:pPr>
                  <w:r>
                    <w:rPr>
                      <w:rFonts w:asciiTheme="minorHAnsi" w:hAnsiTheme="minorHAnsi" w:cstheme="minorHAnsi"/>
                      <w:b/>
                      <w:i/>
                      <w:sz w:val="36"/>
                      <w:szCs w:val="36"/>
                    </w:rPr>
                    <w:t>LMFFM3006B</w:t>
                  </w:r>
                  <w:r w:rsidR="00BA1979">
                    <w:rPr>
                      <w:rFonts w:asciiTheme="minorHAnsi" w:hAnsiTheme="minorHAnsi" w:cstheme="minorHAnsi"/>
                      <w:b/>
                      <w:i/>
                      <w:sz w:val="36"/>
                      <w:szCs w:val="36"/>
                    </w:rPr>
                    <w:br/>
                  </w:r>
                  <w:r>
                    <w:rPr>
                      <w:rFonts w:asciiTheme="minorHAnsi" w:hAnsiTheme="minorHAnsi" w:cstheme="minorHAnsi"/>
                      <w:b/>
                      <w:i/>
                      <w:sz w:val="36"/>
                      <w:szCs w:val="36"/>
                    </w:rPr>
                    <w:t>Install furnishing products</w:t>
                  </w:r>
                </w:p>
                <w:p w:rsidR="00E36848" w:rsidRPr="008E2E43" w:rsidRDefault="00E36848">
                  <w:pPr>
                    <w:pStyle w:val="NoSpacing"/>
                    <w:spacing w:line="360" w:lineRule="auto"/>
                    <w:rPr>
                      <w:color w:val="FFFFFF"/>
                    </w:rPr>
                  </w:pPr>
                </w:p>
              </w:txbxContent>
            </v:textbox>
            <w10:wrap anchorx="page" anchory="margin"/>
          </v:rect>
        </w:pict>
      </w:r>
      <w:r w:rsidR="004B43AC">
        <w:rPr>
          <w:noProof/>
          <w:lang w:eastAsia="en-AU"/>
        </w:rPr>
        <w:drawing>
          <wp:anchor distT="0" distB="0" distL="114300" distR="114300" simplePos="0" relativeHeight="251648000" behindDoc="1" locked="0" layoutInCell="1" allowOverlap="1">
            <wp:simplePos x="0" y="0"/>
            <wp:positionH relativeFrom="column">
              <wp:posOffset>-285115</wp:posOffset>
            </wp:positionH>
            <wp:positionV relativeFrom="paragraph">
              <wp:posOffset>2346325</wp:posOffset>
            </wp:positionV>
            <wp:extent cx="4194810" cy="1854835"/>
            <wp:effectExtent l="19050" t="0" r="0" b="0"/>
            <wp:wrapTight wrapText="bothSides">
              <wp:wrapPolygon edited="0">
                <wp:start x="-98" y="0"/>
                <wp:lineTo x="-98" y="21297"/>
                <wp:lineTo x="21580" y="21297"/>
                <wp:lineTo x="21580"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8" cstate="print"/>
                    <a:srcRect/>
                    <a:stretch>
                      <a:fillRect/>
                    </a:stretch>
                  </pic:blipFill>
                  <pic:spPr bwMode="auto">
                    <a:xfrm>
                      <a:off x="0" y="0"/>
                      <a:ext cx="4194810" cy="1854835"/>
                    </a:xfrm>
                    <a:prstGeom prst="rect">
                      <a:avLst/>
                    </a:prstGeom>
                    <a:noFill/>
                    <a:ln w="9525">
                      <a:noFill/>
                      <a:miter lim="800000"/>
                      <a:headEnd/>
                      <a:tailEnd/>
                    </a:ln>
                  </pic:spPr>
                </pic:pic>
              </a:graphicData>
            </a:graphic>
          </wp:anchor>
        </w:drawing>
      </w:r>
      <w:r w:rsidRPr="007C572F">
        <w:rPr>
          <w:noProof/>
          <w:lang w:val="en-US"/>
        </w:rPr>
        <w:pict>
          <v:rect id="_x0000_s1417" style="position:absolute;margin-left:.65pt;margin-top:59.95pt;width:512.5pt;height:109.7pt;z-index:251650048;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153A61" w:rsidP="00B56F7E">
                  <w:pPr>
                    <w:pStyle w:val="NoSpacing"/>
                    <w:jc w:val="right"/>
                    <w:rPr>
                      <w:rFonts w:ascii="Arial Black" w:hAnsi="Arial Black"/>
                      <w:color w:val="FFFFFF"/>
                      <w:sz w:val="72"/>
                      <w:szCs w:val="72"/>
                    </w:rPr>
                  </w:pPr>
                  <w:r>
                    <w:rPr>
                      <w:rFonts w:ascii="Arial Black" w:hAnsi="Arial Black"/>
                      <w:sz w:val="72"/>
                      <w:szCs w:val="72"/>
                      <w:lang w:val="en-AU"/>
                    </w:rPr>
                    <w:t>Install</w:t>
                  </w:r>
                  <w:r w:rsidR="003D153A">
                    <w:rPr>
                      <w:rFonts w:ascii="Arial Black" w:hAnsi="Arial Black"/>
                      <w:sz w:val="72"/>
                      <w:szCs w:val="72"/>
                      <w:lang w:val="en-AU"/>
                    </w:rPr>
                    <w:t>ing</w:t>
                  </w:r>
                  <w:r w:rsidR="00011F1C">
                    <w:rPr>
                      <w:rFonts w:ascii="Arial Black" w:hAnsi="Arial Black"/>
                      <w:sz w:val="72"/>
                      <w:szCs w:val="72"/>
                      <w:lang w:val="en-AU"/>
                    </w:rPr>
                    <w:t xml:space="preserve"> </w:t>
                  </w:r>
                  <w:r w:rsidR="00B56F7E">
                    <w:rPr>
                      <w:rFonts w:ascii="Arial Black" w:hAnsi="Arial Black"/>
                      <w:sz w:val="72"/>
                      <w:szCs w:val="72"/>
                      <w:lang w:val="en-AU"/>
                    </w:rPr>
                    <w:t>furnishing products</w:t>
                  </w:r>
                </w:p>
              </w:txbxContent>
            </v:textbox>
            <w10:wrap anchorx="page" anchory="page"/>
          </v:rect>
        </w:pict>
      </w:r>
      <w:r w:rsidR="004B43AC" w:rsidRPr="004B43AC">
        <w:rPr>
          <w:noProof/>
          <w:lang w:eastAsia="en-AU"/>
        </w:rPr>
        <w:drawing>
          <wp:anchor distT="0" distB="0" distL="114300" distR="114300" simplePos="0" relativeHeight="251677696" behindDoc="1" locked="0" layoutInCell="1" allowOverlap="1">
            <wp:simplePos x="0" y="0"/>
            <wp:positionH relativeFrom="column">
              <wp:posOffset>3876150</wp:posOffset>
            </wp:positionH>
            <wp:positionV relativeFrom="paragraph">
              <wp:posOffset>-900430</wp:posOffset>
            </wp:positionV>
            <wp:extent cx="2763907" cy="8110330"/>
            <wp:effectExtent l="19050" t="0" r="0" b="0"/>
            <wp:wrapTight wrapText="bothSides">
              <wp:wrapPolygon edited="0">
                <wp:start x="-149" y="0"/>
                <wp:lineTo x="-149" y="21556"/>
                <wp:lineTo x="21590" y="21556"/>
                <wp:lineTo x="21590" y="0"/>
                <wp:lineTo x="-149" y="0"/>
              </wp:wrapPolygon>
            </wp:wrapTight>
            <wp:docPr id="31" name="Picture 30" descr="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8.JPG"/>
                    <pic:cNvPicPr/>
                  </pic:nvPicPr>
                  <pic:blipFill>
                    <a:blip r:embed="rId9" cstate="print"/>
                    <a:srcRect/>
                    <a:stretch>
                      <a:fillRect/>
                    </a:stretch>
                  </pic:blipFill>
                  <pic:spPr>
                    <a:xfrm>
                      <a:off x="0" y="0"/>
                      <a:ext cx="2763520" cy="8112760"/>
                    </a:xfrm>
                    <a:prstGeom prst="rect">
                      <a:avLst/>
                    </a:prstGeom>
                  </pic:spPr>
                </pic:pic>
              </a:graphicData>
            </a:graphic>
          </wp:anchor>
        </w:drawing>
      </w:r>
      <w:r>
        <w:rPr>
          <w:noProof/>
          <w:lang w:eastAsia="en-AU"/>
        </w:rPr>
        <w:pict>
          <v:rect id="_x0000_s1419" style="position:absolute;margin-left:-11.1pt;margin-top:637.5pt;width:606.4pt;height:49.5pt;z-index:251651072;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3120;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011F1C" w:rsidRPr="00915117" w:rsidRDefault="00153A61"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Installing</w:t>
      </w:r>
      <w:r w:rsidR="004B43AC">
        <w:rPr>
          <w:rFonts w:ascii="Arial Black" w:hAnsi="Arial Black"/>
          <w:color w:val="003366"/>
          <w:sz w:val="72"/>
          <w:szCs w:val="72"/>
        </w:rPr>
        <w:t xml:space="preserve"> </w:t>
      </w:r>
      <w:r w:rsidR="00B56F7E">
        <w:rPr>
          <w:rFonts w:ascii="Arial Black" w:hAnsi="Arial Black"/>
          <w:color w:val="003366"/>
          <w:sz w:val="72"/>
          <w:szCs w:val="72"/>
        </w:rPr>
        <w:t>furnishing products</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w:t>
      </w:r>
      <w:r w:rsidR="00B56F7E">
        <w:rPr>
          <w:rFonts w:ascii="Arial" w:hAnsi="Arial" w:cs="Arial"/>
          <w:b/>
          <w:i/>
          <w:sz w:val="24"/>
          <w:szCs w:val="24"/>
        </w:rPr>
        <w:t>FM</w:t>
      </w:r>
      <w:r>
        <w:rPr>
          <w:rFonts w:ascii="Arial" w:hAnsi="Arial" w:cs="Arial"/>
          <w:b/>
          <w:i/>
          <w:sz w:val="24"/>
          <w:szCs w:val="24"/>
        </w:rPr>
        <w:t>300</w:t>
      </w:r>
      <w:r w:rsidR="00153A61">
        <w:rPr>
          <w:rFonts w:ascii="Arial" w:hAnsi="Arial" w:cs="Arial"/>
          <w:b/>
          <w:i/>
          <w:sz w:val="24"/>
          <w:szCs w:val="24"/>
        </w:rPr>
        <w:t>6</w:t>
      </w:r>
      <w:r w:rsidR="00B56F7E">
        <w:rPr>
          <w:rFonts w:ascii="Arial" w:hAnsi="Arial" w:cs="Arial"/>
          <w:b/>
          <w:i/>
          <w:sz w:val="24"/>
          <w:szCs w:val="24"/>
        </w:rPr>
        <w:t>B</w:t>
      </w:r>
      <w:r w:rsidR="00972711" w:rsidRPr="004A3B60">
        <w:rPr>
          <w:rFonts w:ascii="Arial" w:hAnsi="Arial" w:cs="Arial"/>
          <w:b/>
          <w:i/>
          <w:sz w:val="24"/>
          <w:szCs w:val="24"/>
        </w:rPr>
        <w:t xml:space="preserve"> </w:t>
      </w:r>
      <w:r w:rsidR="00B56F7E">
        <w:rPr>
          <w:rFonts w:ascii="Arial" w:hAnsi="Arial" w:cs="Arial"/>
          <w:b/>
          <w:i/>
          <w:sz w:val="24"/>
          <w:szCs w:val="24"/>
        </w:rPr>
        <w:t>Install furnishing products</w:t>
      </w:r>
    </w:p>
    <w:p w:rsidR="004A3B60" w:rsidRPr="00FE4AC8" w:rsidRDefault="004A3B60" w:rsidP="004A3B60">
      <w:pPr>
        <w:pStyle w:val="NoSpacing"/>
        <w:rPr>
          <w:rFonts w:ascii="Arial" w:hAnsi="Arial" w:cs="Arial"/>
          <w:color w:val="FF0000"/>
          <w:sz w:val="24"/>
          <w:szCs w:val="24"/>
        </w:rPr>
      </w:pPr>
    </w:p>
    <w:p w:rsidR="004A3B60" w:rsidRPr="00584C3E" w:rsidRDefault="004A3B60" w:rsidP="004A3B60">
      <w:pPr>
        <w:pStyle w:val="NoSpacing"/>
        <w:rPr>
          <w:rFonts w:ascii="Arial" w:hAnsi="Arial" w:cs="Arial"/>
          <w:sz w:val="24"/>
          <w:szCs w:val="24"/>
        </w:rPr>
      </w:pPr>
      <w:r w:rsidRPr="00584C3E">
        <w:rPr>
          <w:rFonts w:ascii="Arial" w:hAnsi="Arial" w:cs="Arial"/>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7C572F"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B7442B" w:rsidRPr="00B7442B" w:rsidRDefault="00B7442B" w:rsidP="00584C3E"/>
    <w:p w:rsidR="009026A5" w:rsidRDefault="00B8122A" w:rsidP="00AC26B7">
      <w:pPr>
        <w:pStyle w:val="NoSpacing"/>
      </w:pPr>
      <w:r>
        <w:rPr>
          <w:noProof/>
          <w:lang w:val="en-AU" w:eastAsia="en-AU"/>
        </w:rPr>
        <w:drawing>
          <wp:anchor distT="0" distB="0" distL="114300" distR="114300" simplePos="0" relativeHeight="251655168"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8"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915117" w:rsidRDefault="00B8122A" w:rsidP="00AC26B7">
      <w:pPr>
        <w:pStyle w:val="NoSpacing"/>
      </w:pPr>
      <w:r>
        <w:rPr>
          <w:noProof/>
          <w:lang w:val="en-AU" w:eastAsia="en-AU"/>
        </w:rPr>
        <w:drawing>
          <wp:anchor distT="0" distB="0" distL="114300" distR="114300" simplePos="0" relativeHeight="251656192"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9026A5" w:rsidRPr="00915117" w:rsidRDefault="007C572F" w:rsidP="00B7442B">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p>
    <w:p w:rsidR="0096352B" w:rsidRDefault="00AC26B7" w:rsidP="00AC26B7">
      <w:pPr>
        <w:pStyle w:val="NoSpacing"/>
      </w:pPr>
      <w:r>
        <w:br w:type="page"/>
      </w:r>
    </w:p>
    <w:p w:rsidR="0096352B" w:rsidRDefault="0096352B" w:rsidP="00AC26B7">
      <w:pPr>
        <w:pStyle w:val="NoSpacing"/>
      </w:pPr>
    </w:p>
    <w:p w:rsidR="0096352B" w:rsidRDefault="0096352B" w:rsidP="00AC26B7">
      <w:pPr>
        <w:pStyle w:val="NoSpacing"/>
      </w:pPr>
    </w:p>
    <w:p w:rsidR="00584C3E" w:rsidRDefault="00584C3E" w:rsidP="00AC26B7">
      <w:pPr>
        <w:pStyle w:val="NoSpacing"/>
      </w:pPr>
    </w:p>
    <w:p w:rsidR="00AC26B7" w:rsidRDefault="00AC26B7" w:rsidP="00AC26B7">
      <w:pPr>
        <w:pStyle w:val="NoSpacing"/>
      </w:pPr>
    </w:p>
    <w:p w:rsidR="008934C8" w:rsidRPr="00972711" w:rsidRDefault="00BB03E8" w:rsidP="00AC26B7">
      <w:pPr>
        <w:pStyle w:val="Style2"/>
      </w:pPr>
      <w:r w:rsidRPr="000D24D6">
        <w:t>ISBN</w:t>
      </w:r>
      <w:r w:rsidRPr="00972711">
        <w:t>:</w:t>
      </w:r>
      <w:r w:rsidR="0096352B" w:rsidRPr="00972711">
        <w:t xml:space="preserve"> </w:t>
      </w:r>
      <w:r w:rsidR="00584C3E" w:rsidRPr="00584C3E">
        <w:rPr>
          <w:rFonts w:ascii="Arial" w:hAnsi="Arial"/>
        </w:rPr>
        <w:t>978-0-9873327-1-4</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B8122A" w:rsidP="00AC26B7">
      <w:pPr>
        <w:pStyle w:val="NoSpacing"/>
      </w:pPr>
      <w:r>
        <w:rPr>
          <w:noProof/>
          <w:lang w:val="en-AU" w:eastAsia="en-AU"/>
        </w:rPr>
        <w:drawing>
          <wp:inline distT="0" distB="0" distL="0" distR="0">
            <wp:extent cx="829945" cy="2749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9945" cy="27495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 xml:space="preserve">This work is copyright. Except where otherwise indicated, and save for the Commonwealth Coat of Arms, the Department has applied the Creative Commons Attribution-Noncommercial-Share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Default="00904CB4" w:rsidP="00AC26B7">
      <w:pPr>
        <w:pStyle w:val="Style2"/>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584C3E" w:rsidRDefault="00584C3E" w:rsidP="00AC26B7">
      <w:pPr>
        <w:pStyle w:val="Style2"/>
      </w:pPr>
    </w:p>
    <w:p w:rsidR="00584C3E" w:rsidRPr="00972711" w:rsidRDefault="00584C3E" w:rsidP="00AC26B7">
      <w:pPr>
        <w:pStyle w:val="Style2"/>
        <w:rPr>
          <w:lang w:eastAsia="en-AU"/>
        </w:rPr>
        <w:sectPr w:rsidR="00584C3E" w:rsidRPr="00972711" w:rsidSect="00584C3E">
          <w:pgSz w:w="11906" w:h="16838" w:code="9"/>
          <w:pgMar w:top="1418" w:right="1418" w:bottom="1418" w:left="1418" w:header="709" w:footer="709" w:gutter="0"/>
          <w:cols w:space="708"/>
          <w:docGrid w:linePitch="360"/>
        </w:sectPr>
      </w:pPr>
    </w:p>
    <w:p w:rsidR="008F3E7B" w:rsidRDefault="008F3E7B" w:rsidP="00AC26B7">
      <w:pPr>
        <w:pStyle w:val="Heading1"/>
      </w:pPr>
      <w:bookmarkStart w:id="0" w:name="_Toc307489065"/>
      <w:bookmarkStart w:id="1" w:name="_Toc309204694"/>
      <w:bookmarkStart w:id="2" w:name="_Toc320191630"/>
      <w:bookmarkStart w:id="3" w:name="_Toc326318338"/>
      <w:r w:rsidRPr="00915117">
        <w:lastRenderedPageBreak/>
        <w:t>Table of contents</w:t>
      </w:r>
      <w:bookmarkEnd w:id="0"/>
      <w:bookmarkEnd w:id="1"/>
      <w:bookmarkEnd w:id="2"/>
      <w:bookmarkEnd w:id="3"/>
    </w:p>
    <w:p w:rsidR="00153A61" w:rsidRPr="00153A61" w:rsidRDefault="007C572F" w:rsidP="00DF75B9">
      <w:pPr>
        <w:pStyle w:val="TOC1"/>
        <w:spacing w:before="240"/>
        <w:rPr>
          <w:rFonts w:asciiTheme="minorHAnsi" w:eastAsiaTheme="minorEastAsia" w:hAnsiTheme="minorHAnsi" w:cstheme="minorBidi"/>
          <w:b w:val="0"/>
          <w:sz w:val="22"/>
          <w:szCs w:val="22"/>
          <w:lang w:eastAsia="en-AU"/>
        </w:rPr>
      </w:pPr>
      <w:r w:rsidRPr="002869CD">
        <w:rPr>
          <w:b w:val="0"/>
        </w:rPr>
        <w:fldChar w:fldCharType="begin"/>
      </w:r>
      <w:r w:rsidR="009426BB" w:rsidRPr="002869CD">
        <w:rPr>
          <w:b w:val="0"/>
        </w:rPr>
        <w:instrText xml:space="preserve"> TOC \h \z \t "Heading 1,1,Heading 2,2" </w:instrText>
      </w:r>
      <w:r w:rsidRPr="002869CD">
        <w:rPr>
          <w:b w:val="0"/>
        </w:rPr>
        <w:fldChar w:fldCharType="separate"/>
      </w:r>
      <w:hyperlink w:anchor="_Toc326318339" w:history="1">
        <w:r w:rsidR="00153A61" w:rsidRPr="00153A61">
          <w:rPr>
            <w:rStyle w:val="Hyperlink"/>
            <w:b w:val="0"/>
          </w:rPr>
          <w:t>The assessment process</w:t>
        </w:r>
        <w:r w:rsidR="00153A61" w:rsidRPr="00153A61">
          <w:rPr>
            <w:b w:val="0"/>
            <w:webHidden/>
          </w:rPr>
          <w:tab/>
        </w:r>
        <w:r w:rsidRPr="00153A61">
          <w:rPr>
            <w:b w:val="0"/>
            <w:webHidden/>
          </w:rPr>
          <w:fldChar w:fldCharType="begin"/>
        </w:r>
        <w:r w:rsidR="00153A61" w:rsidRPr="00153A61">
          <w:rPr>
            <w:b w:val="0"/>
            <w:webHidden/>
          </w:rPr>
          <w:instrText xml:space="preserve"> PAGEREF _Toc326318339 \h </w:instrText>
        </w:r>
        <w:r w:rsidRPr="00153A61">
          <w:rPr>
            <w:b w:val="0"/>
            <w:webHidden/>
          </w:rPr>
        </w:r>
        <w:r w:rsidRPr="00153A61">
          <w:rPr>
            <w:b w:val="0"/>
            <w:webHidden/>
          </w:rPr>
          <w:fldChar w:fldCharType="separate"/>
        </w:r>
        <w:r w:rsidR="00DF75B9">
          <w:rPr>
            <w:b w:val="0"/>
            <w:webHidden/>
          </w:rPr>
          <w:t>1</w:t>
        </w:r>
        <w:r w:rsidRPr="00153A61">
          <w:rPr>
            <w:b w:val="0"/>
            <w:webHidden/>
          </w:rPr>
          <w:fldChar w:fldCharType="end"/>
        </w:r>
      </w:hyperlink>
    </w:p>
    <w:p w:rsidR="00153A61" w:rsidRPr="00153A61" w:rsidRDefault="007C572F" w:rsidP="00DF75B9">
      <w:pPr>
        <w:pStyle w:val="TOC1"/>
        <w:spacing w:before="240"/>
        <w:rPr>
          <w:rFonts w:asciiTheme="minorHAnsi" w:eastAsiaTheme="minorEastAsia" w:hAnsiTheme="minorHAnsi" w:cstheme="minorBidi"/>
          <w:b w:val="0"/>
          <w:sz w:val="22"/>
          <w:szCs w:val="22"/>
          <w:lang w:eastAsia="en-AU"/>
        </w:rPr>
      </w:pPr>
      <w:hyperlink w:anchor="_Toc326318340" w:history="1">
        <w:r w:rsidR="00153A61" w:rsidRPr="00153A61">
          <w:rPr>
            <w:rStyle w:val="Hyperlink"/>
            <w:b w:val="0"/>
          </w:rPr>
          <w:t>Completing the assignments</w:t>
        </w:r>
        <w:r w:rsidR="00153A61" w:rsidRPr="00153A61">
          <w:rPr>
            <w:b w:val="0"/>
            <w:webHidden/>
          </w:rPr>
          <w:tab/>
        </w:r>
        <w:r w:rsidRPr="00153A61">
          <w:rPr>
            <w:b w:val="0"/>
            <w:webHidden/>
          </w:rPr>
          <w:fldChar w:fldCharType="begin"/>
        </w:r>
        <w:r w:rsidR="00153A61" w:rsidRPr="00153A61">
          <w:rPr>
            <w:b w:val="0"/>
            <w:webHidden/>
          </w:rPr>
          <w:instrText xml:space="preserve"> PAGEREF _Toc326318340 \h </w:instrText>
        </w:r>
        <w:r w:rsidRPr="00153A61">
          <w:rPr>
            <w:b w:val="0"/>
            <w:webHidden/>
          </w:rPr>
        </w:r>
        <w:r w:rsidRPr="00153A61">
          <w:rPr>
            <w:b w:val="0"/>
            <w:webHidden/>
          </w:rPr>
          <w:fldChar w:fldCharType="separate"/>
        </w:r>
        <w:r w:rsidR="00DF75B9">
          <w:rPr>
            <w:b w:val="0"/>
            <w:webHidden/>
          </w:rPr>
          <w:t>3</w:t>
        </w:r>
        <w:r w:rsidRPr="00153A61">
          <w:rPr>
            <w:b w:val="0"/>
            <w:webHidden/>
          </w:rPr>
          <w:fldChar w:fldCharType="end"/>
        </w:r>
      </w:hyperlink>
    </w:p>
    <w:p w:rsidR="00153A61" w:rsidRDefault="007C572F" w:rsidP="00DF75B9">
      <w:pPr>
        <w:pStyle w:val="TOC2"/>
        <w:rPr>
          <w:rFonts w:asciiTheme="minorHAnsi" w:eastAsiaTheme="minorEastAsia" w:hAnsiTheme="minorHAnsi" w:cstheme="minorBidi"/>
          <w:noProof/>
          <w:sz w:val="22"/>
          <w:szCs w:val="22"/>
          <w:lang w:eastAsia="en-AU"/>
        </w:rPr>
      </w:pPr>
      <w:hyperlink w:anchor="_Toc326318341" w:history="1">
        <w:r w:rsidR="00153A61" w:rsidRPr="00317BFA">
          <w:rPr>
            <w:rStyle w:val="Hyperlink"/>
            <w:noProof/>
          </w:rPr>
          <w:t>Assignment 1</w:t>
        </w:r>
        <w:r w:rsidR="00153A61">
          <w:rPr>
            <w:noProof/>
            <w:webHidden/>
          </w:rPr>
          <w:tab/>
        </w:r>
        <w:r>
          <w:rPr>
            <w:noProof/>
            <w:webHidden/>
          </w:rPr>
          <w:fldChar w:fldCharType="begin"/>
        </w:r>
        <w:r w:rsidR="00153A61">
          <w:rPr>
            <w:noProof/>
            <w:webHidden/>
          </w:rPr>
          <w:instrText xml:space="preserve"> PAGEREF _Toc326318341 \h </w:instrText>
        </w:r>
        <w:r>
          <w:rPr>
            <w:noProof/>
            <w:webHidden/>
          </w:rPr>
        </w:r>
        <w:r>
          <w:rPr>
            <w:noProof/>
            <w:webHidden/>
          </w:rPr>
          <w:fldChar w:fldCharType="separate"/>
        </w:r>
        <w:r w:rsidR="00DF75B9">
          <w:rPr>
            <w:noProof/>
            <w:webHidden/>
          </w:rPr>
          <w:t>4</w:t>
        </w:r>
        <w:r>
          <w:rPr>
            <w:noProof/>
            <w:webHidden/>
          </w:rPr>
          <w:fldChar w:fldCharType="end"/>
        </w:r>
      </w:hyperlink>
    </w:p>
    <w:p w:rsidR="00153A61" w:rsidRDefault="007C572F" w:rsidP="00DF75B9">
      <w:pPr>
        <w:pStyle w:val="TOC2"/>
        <w:rPr>
          <w:rFonts w:asciiTheme="minorHAnsi" w:eastAsiaTheme="minorEastAsia" w:hAnsiTheme="minorHAnsi" w:cstheme="minorBidi"/>
          <w:noProof/>
          <w:sz w:val="22"/>
          <w:szCs w:val="22"/>
          <w:lang w:eastAsia="en-AU"/>
        </w:rPr>
      </w:pPr>
      <w:hyperlink w:anchor="_Toc326318342" w:history="1">
        <w:r w:rsidR="00153A61" w:rsidRPr="00317BFA">
          <w:rPr>
            <w:rStyle w:val="Hyperlink"/>
            <w:noProof/>
          </w:rPr>
          <w:t>Assignment 2</w:t>
        </w:r>
        <w:r w:rsidR="00153A61">
          <w:rPr>
            <w:noProof/>
            <w:webHidden/>
          </w:rPr>
          <w:tab/>
        </w:r>
        <w:r>
          <w:rPr>
            <w:noProof/>
            <w:webHidden/>
          </w:rPr>
          <w:fldChar w:fldCharType="begin"/>
        </w:r>
        <w:r w:rsidR="00153A61">
          <w:rPr>
            <w:noProof/>
            <w:webHidden/>
          </w:rPr>
          <w:instrText xml:space="preserve"> PAGEREF _Toc326318342 \h </w:instrText>
        </w:r>
        <w:r>
          <w:rPr>
            <w:noProof/>
            <w:webHidden/>
          </w:rPr>
        </w:r>
        <w:r>
          <w:rPr>
            <w:noProof/>
            <w:webHidden/>
          </w:rPr>
          <w:fldChar w:fldCharType="separate"/>
        </w:r>
        <w:r w:rsidR="00DF75B9">
          <w:rPr>
            <w:noProof/>
            <w:webHidden/>
          </w:rPr>
          <w:t>8</w:t>
        </w:r>
        <w:r>
          <w:rPr>
            <w:noProof/>
            <w:webHidden/>
          </w:rPr>
          <w:fldChar w:fldCharType="end"/>
        </w:r>
      </w:hyperlink>
    </w:p>
    <w:p w:rsidR="00153A61" w:rsidRDefault="007C572F" w:rsidP="00DF75B9">
      <w:pPr>
        <w:pStyle w:val="TOC2"/>
        <w:rPr>
          <w:rFonts w:asciiTheme="minorHAnsi" w:eastAsiaTheme="minorEastAsia" w:hAnsiTheme="minorHAnsi" w:cstheme="minorBidi"/>
          <w:noProof/>
          <w:sz w:val="22"/>
          <w:szCs w:val="22"/>
          <w:lang w:eastAsia="en-AU"/>
        </w:rPr>
      </w:pPr>
      <w:hyperlink w:anchor="_Toc326318343" w:history="1">
        <w:r w:rsidR="00153A61" w:rsidRPr="00317BFA">
          <w:rPr>
            <w:rStyle w:val="Hyperlink"/>
            <w:noProof/>
          </w:rPr>
          <w:t>Assignment 3</w:t>
        </w:r>
        <w:r w:rsidR="00153A61">
          <w:rPr>
            <w:noProof/>
            <w:webHidden/>
          </w:rPr>
          <w:tab/>
        </w:r>
        <w:r>
          <w:rPr>
            <w:noProof/>
            <w:webHidden/>
          </w:rPr>
          <w:fldChar w:fldCharType="begin"/>
        </w:r>
        <w:r w:rsidR="00153A61">
          <w:rPr>
            <w:noProof/>
            <w:webHidden/>
          </w:rPr>
          <w:instrText xml:space="preserve"> PAGEREF _Toc326318343 \h </w:instrText>
        </w:r>
        <w:r>
          <w:rPr>
            <w:noProof/>
            <w:webHidden/>
          </w:rPr>
        </w:r>
        <w:r>
          <w:rPr>
            <w:noProof/>
            <w:webHidden/>
          </w:rPr>
          <w:fldChar w:fldCharType="separate"/>
        </w:r>
        <w:r w:rsidR="00DF75B9">
          <w:rPr>
            <w:noProof/>
            <w:webHidden/>
          </w:rPr>
          <w:t>11</w:t>
        </w:r>
        <w:r>
          <w:rPr>
            <w:noProof/>
            <w:webHidden/>
          </w:rPr>
          <w:fldChar w:fldCharType="end"/>
        </w:r>
      </w:hyperlink>
    </w:p>
    <w:p w:rsidR="00153A61" w:rsidRDefault="007C572F" w:rsidP="00DF75B9">
      <w:pPr>
        <w:pStyle w:val="TOC2"/>
        <w:rPr>
          <w:rFonts w:asciiTheme="minorHAnsi" w:eastAsiaTheme="minorEastAsia" w:hAnsiTheme="minorHAnsi" w:cstheme="minorBidi"/>
          <w:noProof/>
          <w:sz w:val="22"/>
          <w:szCs w:val="22"/>
          <w:lang w:eastAsia="en-AU"/>
        </w:rPr>
      </w:pPr>
      <w:hyperlink w:anchor="_Toc326318344" w:history="1">
        <w:r w:rsidR="00153A61" w:rsidRPr="00317BFA">
          <w:rPr>
            <w:rStyle w:val="Hyperlink"/>
            <w:noProof/>
          </w:rPr>
          <w:t>Assignment 4</w:t>
        </w:r>
        <w:r w:rsidR="00153A61">
          <w:rPr>
            <w:noProof/>
            <w:webHidden/>
          </w:rPr>
          <w:tab/>
        </w:r>
        <w:r>
          <w:rPr>
            <w:noProof/>
            <w:webHidden/>
          </w:rPr>
          <w:fldChar w:fldCharType="begin"/>
        </w:r>
        <w:r w:rsidR="00153A61">
          <w:rPr>
            <w:noProof/>
            <w:webHidden/>
          </w:rPr>
          <w:instrText xml:space="preserve"> PAGEREF _Toc326318344 \h </w:instrText>
        </w:r>
        <w:r>
          <w:rPr>
            <w:noProof/>
            <w:webHidden/>
          </w:rPr>
        </w:r>
        <w:r>
          <w:rPr>
            <w:noProof/>
            <w:webHidden/>
          </w:rPr>
          <w:fldChar w:fldCharType="separate"/>
        </w:r>
        <w:r w:rsidR="00DF75B9">
          <w:rPr>
            <w:noProof/>
            <w:webHidden/>
          </w:rPr>
          <w:t>13</w:t>
        </w:r>
        <w:r>
          <w:rPr>
            <w:noProof/>
            <w:webHidden/>
          </w:rPr>
          <w:fldChar w:fldCharType="end"/>
        </w:r>
      </w:hyperlink>
    </w:p>
    <w:p w:rsidR="00915117" w:rsidRDefault="007C572F" w:rsidP="002869CD">
      <w:pPr>
        <w:spacing w:after="240"/>
      </w:pPr>
      <w:r w:rsidRPr="002869CD">
        <w:rPr>
          <w:noProof/>
        </w:rPr>
        <w:fldChar w:fldCharType="end"/>
      </w:r>
    </w:p>
    <w:p w:rsidR="009426BB" w:rsidRDefault="00915117" w:rsidP="00AC26B7">
      <w:r>
        <w:br w:type="page"/>
      </w:r>
    </w:p>
    <w:p w:rsidR="00584C3E" w:rsidRDefault="00584C3E" w:rsidP="00AC26B7"/>
    <w:p w:rsidR="00584C3E" w:rsidRPr="008F3E7B" w:rsidRDefault="00584C3E" w:rsidP="00AC26B7">
      <w:pPr>
        <w:sectPr w:rsidR="00584C3E"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4" w:name="_Toc326318339"/>
      <w:r w:rsidRPr="00CF2E98">
        <w:lastRenderedPageBreak/>
        <w:t xml:space="preserve">The </w:t>
      </w:r>
      <w:r w:rsidRPr="009426BB">
        <w:t>assessment</w:t>
      </w:r>
      <w:r w:rsidRPr="00CF2E98">
        <w:t xml:space="preserve"> process</w:t>
      </w:r>
      <w:bookmarkEnd w:id="4"/>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584C3E" w:rsidRPr="00CF2E98" w:rsidRDefault="00584C3E" w:rsidP="00584C3E">
      <w:pPr>
        <w:pStyle w:val="ListParagraph1"/>
        <w:numPr>
          <w:ilvl w:val="0"/>
          <w:numId w:val="6"/>
        </w:numPr>
        <w:spacing w:before="120" w:after="0"/>
        <w:ind w:left="714" w:hanging="357"/>
      </w:pPr>
      <w:r w:rsidRPr="00CF2E98">
        <w:t>on-the-job discussions about how you go about particular workplace activities</w:t>
      </w:r>
    </w:p>
    <w:p w:rsidR="00584C3E" w:rsidRPr="00CF2E98" w:rsidRDefault="00584C3E" w:rsidP="00584C3E">
      <w:pPr>
        <w:pStyle w:val="ListParagraph1"/>
        <w:numPr>
          <w:ilvl w:val="0"/>
          <w:numId w:val="6"/>
        </w:numPr>
        <w:spacing w:before="120" w:after="0"/>
        <w:ind w:left="714" w:hanging="357"/>
      </w:pPr>
      <w:r w:rsidRPr="00CF2E98">
        <w:t xml:space="preserve">learning activities undertaken while you’re progressing through the unit </w:t>
      </w:r>
    </w:p>
    <w:p w:rsidR="00584C3E" w:rsidRPr="00CF2E98" w:rsidRDefault="00584C3E" w:rsidP="00584C3E">
      <w:pPr>
        <w:pStyle w:val="ListParagraph1"/>
        <w:numPr>
          <w:ilvl w:val="0"/>
          <w:numId w:val="6"/>
        </w:numPr>
        <w:spacing w:before="120" w:after="0"/>
        <w:ind w:left="714" w:hanging="357"/>
      </w:pPr>
      <w:r w:rsidRPr="00CF2E98">
        <w:t>practical demonstrations of your ability to use certain pieces of equipment competently and safely</w:t>
      </w:r>
    </w:p>
    <w:p w:rsidR="00584C3E" w:rsidRPr="00CF2E98" w:rsidRDefault="00584C3E" w:rsidP="00584C3E">
      <w:pPr>
        <w:pStyle w:val="ListParagraph1"/>
        <w:numPr>
          <w:ilvl w:val="0"/>
          <w:numId w:val="6"/>
        </w:numPr>
        <w:spacing w:before="120" w:after="0"/>
        <w:ind w:left="714" w:hanging="357"/>
      </w:pPr>
      <w:r w:rsidRPr="00CF2E98">
        <w:t>examples of products you have made and documents you have completed</w:t>
      </w:r>
    </w:p>
    <w:p w:rsidR="00584C3E" w:rsidRPr="00CF2E98" w:rsidRDefault="00584C3E" w:rsidP="00584C3E">
      <w:pPr>
        <w:pStyle w:val="ListParagraph1"/>
        <w:numPr>
          <w:ilvl w:val="0"/>
          <w:numId w:val="6"/>
        </w:numPr>
        <w:spacing w:before="120"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you’re having trouble reading the questions or writing down your answers, make sure you speak to your trainer before you hand the assignment in. </w:t>
      </w:r>
    </w:p>
    <w:p w:rsidR="004F2DBF" w:rsidRPr="00CF2E98" w:rsidRDefault="004F2DBF" w:rsidP="00AC26B7">
      <w:r w:rsidRPr="00CF2E98">
        <w:lastRenderedPageBreak/>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5" w:name="_Toc326318340"/>
      <w:r w:rsidRPr="00CF2E98">
        <w:lastRenderedPageBreak/>
        <w:t>Completing the assignments</w:t>
      </w:r>
      <w:bookmarkEnd w:id="5"/>
    </w:p>
    <w:p w:rsidR="00CA1924" w:rsidRPr="0040561B" w:rsidRDefault="004F2DBF" w:rsidP="00AC26B7">
      <w:pPr>
        <w:rPr>
          <w:b/>
        </w:rPr>
      </w:pPr>
      <w:r w:rsidRPr="0040561B">
        <w:t xml:space="preserve">There are </w:t>
      </w:r>
      <w:r w:rsidR="00153A61">
        <w:t>four</w:t>
      </w:r>
      <w:r w:rsidRPr="0040561B">
        <w:t xml:space="preserve"> assignments </w:t>
      </w:r>
      <w:r w:rsidR="00CA1924" w:rsidRPr="0040561B">
        <w:t>for</w:t>
      </w:r>
      <w:r w:rsidRPr="0040561B">
        <w:t xml:space="preserve"> the unit </w:t>
      </w:r>
      <w:r w:rsidR="00153A61">
        <w:rPr>
          <w:i/>
        </w:rPr>
        <w:t>Install</w:t>
      </w:r>
      <w:r w:rsidR="003D153A">
        <w:rPr>
          <w:i/>
        </w:rPr>
        <w:t>ing</w:t>
      </w:r>
      <w:r w:rsidR="00011F1C">
        <w:rPr>
          <w:i/>
        </w:rPr>
        <w:t xml:space="preserve"> </w:t>
      </w:r>
      <w:r w:rsidR="00B56F7E">
        <w:rPr>
          <w:i/>
        </w:rPr>
        <w:t>furnishing products</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0E77B3" w:rsidP="00AC26B7">
      <w:r>
        <w:t>Some of the assignments may be completed electronically</w:t>
      </w:r>
      <w:r w:rsidR="00C70DB9" w:rsidRPr="0040561B">
        <w:t xml:space="preserve"> on your computer</w:t>
      </w:r>
      <w:r>
        <w:t>. If you prefer to do this you should</w:t>
      </w:r>
      <w:r w:rsidR="00C70DB9" w:rsidRPr="0040561B">
        <w:t xml:space="preserve"> go to the website version of this unit and look for the </w:t>
      </w:r>
      <w:r w:rsidR="00C70DB9" w:rsidRPr="0040561B">
        <w:rPr>
          <w:i/>
        </w:rPr>
        <w:t>Assignment</w:t>
      </w:r>
      <w:r w:rsidR="00C70DB9" w:rsidRPr="0040561B">
        <w:t xml:space="preserve"> link in each of the </w:t>
      </w:r>
      <w:r w:rsidR="00153A61">
        <w:t>four</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6" w:name="_Toc306030808"/>
            <w:r w:rsidR="00C376A0" w:rsidRPr="00712576">
              <w:t xml:space="preserve">  </w:t>
            </w:r>
            <w:bookmarkStart w:id="7" w:name="_Toc326318341"/>
            <w:r w:rsidR="00C376A0" w:rsidRPr="00712576">
              <w:t>Assignment</w:t>
            </w:r>
            <w:bookmarkEnd w:id="6"/>
            <w:r w:rsidR="00B7442B">
              <w:t xml:space="preserve"> </w:t>
            </w:r>
            <w:r w:rsidR="00B7442B" w:rsidRPr="00712576">
              <w:t>1</w:t>
            </w:r>
            <w:bookmarkEnd w:id="7"/>
          </w:p>
        </w:tc>
      </w:tr>
    </w:tbl>
    <w:p w:rsidR="003D153A" w:rsidRPr="00F85AD6" w:rsidRDefault="003D153A" w:rsidP="003D153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3D153A" w:rsidRPr="00C85676" w:rsidTr="00CE0ACF">
        <w:tc>
          <w:tcPr>
            <w:tcW w:w="817"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after="120"/>
              <w:rPr>
                <w:rStyle w:val="SubtleEmphasis"/>
                <w:rFonts w:ascii="Arial" w:hAnsi="Arial"/>
              </w:rPr>
            </w:pPr>
          </w:p>
        </w:tc>
      </w:tr>
    </w:tbl>
    <w:p w:rsidR="00153A61" w:rsidRDefault="00153A61" w:rsidP="00153A61">
      <w:pPr>
        <w:pStyle w:val="Heading3"/>
      </w:pPr>
      <w:r>
        <w:t>Question 1</w:t>
      </w:r>
    </w:p>
    <w:p w:rsidR="00153A61" w:rsidRDefault="00153A61" w:rsidP="00E02109">
      <w:pPr>
        <w:spacing w:after="240"/>
      </w:pPr>
      <w:r>
        <w:t xml:space="preserve">Choose two types of fasteners used for fixing cabinets or components to masonry. </w:t>
      </w:r>
      <w:r w:rsidR="00E02109">
        <w:t>Provide</w:t>
      </w:r>
      <w:r w:rsidRPr="00C94B31">
        <w:t xml:space="preserve"> the </w:t>
      </w:r>
      <w:r w:rsidR="00E02109">
        <w:t xml:space="preserve">following </w:t>
      </w:r>
      <w:r w:rsidRPr="00C94B31">
        <w:t>details for each one.</w:t>
      </w:r>
    </w:p>
    <w:p w:rsidR="00E02109" w:rsidRDefault="00E02109" w:rsidP="00BA3723">
      <w:pPr>
        <w:pStyle w:val="ListParagraph"/>
        <w:numPr>
          <w:ilvl w:val="0"/>
          <w:numId w:val="19"/>
        </w:numPr>
        <w:spacing w:line="240" w:lineRule="auto"/>
        <w:ind w:left="567" w:hanging="357"/>
      </w:pPr>
      <w:r>
        <w:t xml:space="preserve">Trade name or brand name </w:t>
      </w:r>
    </w:p>
    <w:p w:rsidR="00E02109" w:rsidRDefault="00E02109" w:rsidP="00BA3723">
      <w:pPr>
        <w:pStyle w:val="ListParagraph"/>
        <w:numPr>
          <w:ilvl w:val="0"/>
          <w:numId w:val="19"/>
        </w:numPr>
        <w:spacing w:line="240" w:lineRule="auto"/>
        <w:ind w:left="567" w:hanging="357"/>
      </w:pPr>
      <w:r>
        <w:t>Class of fastener (generic description)</w:t>
      </w:r>
    </w:p>
    <w:p w:rsidR="00E02109" w:rsidRDefault="00E02109" w:rsidP="00BA3723">
      <w:pPr>
        <w:pStyle w:val="ListParagraph"/>
        <w:numPr>
          <w:ilvl w:val="0"/>
          <w:numId w:val="19"/>
        </w:numPr>
        <w:spacing w:line="240" w:lineRule="auto"/>
        <w:ind w:left="567" w:hanging="357"/>
      </w:pPr>
      <w:r>
        <w:t>Main uses (what you use it for in your own installations)</w:t>
      </w:r>
    </w:p>
    <w:p w:rsidR="00E02109" w:rsidRDefault="00E02109" w:rsidP="00BA3723">
      <w:pPr>
        <w:pStyle w:val="ListParagraph"/>
        <w:numPr>
          <w:ilvl w:val="0"/>
          <w:numId w:val="19"/>
        </w:numPr>
        <w:spacing w:line="240" w:lineRule="auto"/>
        <w:ind w:left="567" w:hanging="357"/>
      </w:pPr>
      <w:r>
        <w:t>Finish (e.g. zinc plated, hot dipped gal, stainless steel etc.)</w:t>
      </w:r>
    </w:p>
    <w:p w:rsidR="00E02109" w:rsidRDefault="00E02109" w:rsidP="00BA3723">
      <w:pPr>
        <w:pStyle w:val="ListParagraph"/>
        <w:numPr>
          <w:ilvl w:val="0"/>
          <w:numId w:val="19"/>
        </w:numPr>
        <w:spacing w:line="240" w:lineRule="auto"/>
        <w:ind w:left="567" w:hanging="357"/>
      </w:pPr>
      <w:r>
        <w:t>Tools required (for drilling the pilot hole, inserting the fastener and securing it)</w:t>
      </w:r>
    </w:p>
    <w:p w:rsidR="00E02109" w:rsidRDefault="00E02109" w:rsidP="00BA3723">
      <w:pPr>
        <w:pStyle w:val="ListParagraph"/>
        <w:numPr>
          <w:ilvl w:val="0"/>
          <w:numId w:val="19"/>
        </w:numPr>
        <w:spacing w:line="240" w:lineRule="auto"/>
        <w:ind w:left="567" w:hanging="357"/>
      </w:pPr>
      <w:r>
        <w:t>Safety considerations (specific safety issues and PPE e.g. dust mask)</w:t>
      </w:r>
    </w:p>
    <w:p w:rsidR="00E02109" w:rsidRDefault="00E02109" w:rsidP="00BA3723">
      <w:pPr>
        <w:pStyle w:val="ListParagraph"/>
        <w:numPr>
          <w:ilvl w:val="0"/>
          <w:numId w:val="19"/>
        </w:numPr>
        <w:spacing w:after="240" w:line="240" w:lineRule="auto"/>
        <w:ind w:left="567" w:hanging="357"/>
      </w:pPr>
      <w:r>
        <w:t>Cautions (typical things that might go wrong and how you guard against it).</w:t>
      </w:r>
    </w:p>
    <w:p w:rsidR="00BA3723" w:rsidRPr="00BA3723" w:rsidRDefault="00BA3723" w:rsidP="00BA3723">
      <w:pPr>
        <w:pStyle w:val="ListParagraph"/>
        <w:spacing w:after="240" w:line="240" w:lineRule="auto"/>
        <w:ind w:left="0"/>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E02109" w:rsidRPr="00A35B21" w:rsidTr="00BA3723">
        <w:tc>
          <w:tcPr>
            <w:tcW w:w="2235" w:type="dxa"/>
            <w:shd w:val="clear" w:color="auto" w:fill="D9D9D9" w:themeFill="background1" w:themeFillShade="D9"/>
          </w:tcPr>
          <w:p w:rsidR="00E02109" w:rsidRPr="00BA3723" w:rsidRDefault="00E02109" w:rsidP="00E02109">
            <w:pPr>
              <w:pStyle w:val="Heading4"/>
              <w:spacing w:before="120" w:after="120"/>
              <w:rPr>
                <w:szCs w:val="24"/>
              </w:rPr>
            </w:pPr>
            <w:r w:rsidRPr="00BA3723">
              <w:rPr>
                <w:szCs w:val="24"/>
              </w:rPr>
              <w:t>Type of fastener</w:t>
            </w:r>
          </w:p>
        </w:tc>
        <w:tc>
          <w:tcPr>
            <w:tcW w:w="6945" w:type="dxa"/>
            <w:shd w:val="clear" w:color="auto" w:fill="auto"/>
          </w:tcPr>
          <w:p w:rsidR="00E02109" w:rsidRPr="00A35B21" w:rsidRDefault="00E02109" w:rsidP="00E02109">
            <w:pPr>
              <w:pStyle w:val="Heading4"/>
              <w:spacing w:before="120" w:after="120"/>
              <w:rPr>
                <w:iCs/>
                <w:szCs w:val="24"/>
              </w:rPr>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 xml:space="preserve">Trade name </w:t>
            </w:r>
          </w:p>
        </w:tc>
        <w:tc>
          <w:tcPr>
            <w:tcW w:w="6945" w:type="dxa"/>
          </w:tcPr>
          <w:p w:rsidR="00E02109" w:rsidRPr="00777F97" w:rsidRDefault="00E02109" w:rsidP="00E02109">
            <w:pP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Class</w:t>
            </w:r>
            <w:r w:rsidR="00BA3723" w:rsidRPr="00BA3723">
              <w:rPr>
                <w:b/>
              </w:rPr>
              <w:t xml:space="preserve"> of fastener</w:t>
            </w:r>
          </w:p>
        </w:tc>
        <w:tc>
          <w:tcPr>
            <w:tcW w:w="6945" w:type="dxa"/>
          </w:tcPr>
          <w:p w:rsidR="00E02109" w:rsidRPr="00777F97" w:rsidRDefault="00E02109" w:rsidP="00E02109">
            <w:pPr>
              <w:spacing w:before="120" w:after="120" w:line="240" w:lineRule="auto"/>
              <w:ind w:left="74"/>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Main uses</w:t>
            </w:r>
          </w:p>
        </w:tc>
        <w:tc>
          <w:tcPr>
            <w:tcW w:w="6945" w:type="dxa"/>
          </w:tcPr>
          <w:p w:rsidR="00E02109" w:rsidRDefault="00E02109" w:rsidP="00E02109">
            <w:pPr>
              <w:spacing w:before="120" w:after="120" w:line="240" w:lineRule="auto"/>
              <w:ind w:left="74"/>
            </w:pPr>
          </w:p>
          <w:p w:rsidR="00E02109" w:rsidRPr="00777F97" w:rsidRDefault="00E02109" w:rsidP="00E02109">
            <w:pPr>
              <w:spacing w:before="120" w:after="120" w:line="240" w:lineRule="auto"/>
              <w:ind w:left="74"/>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Finish</w:t>
            </w:r>
          </w:p>
        </w:tc>
        <w:tc>
          <w:tcPr>
            <w:tcW w:w="6945" w:type="dxa"/>
          </w:tcPr>
          <w:p w:rsidR="00E02109" w:rsidRPr="00777F97" w:rsidRDefault="00E02109"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Tools required</w:t>
            </w:r>
          </w:p>
        </w:tc>
        <w:tc>
          <w:tcPr>
            <w:tcW w:w="6945" w:type="dxa"/>
          </w:tcPr>
          <w:p w:rsidR="00E02109" w:rsidRDefault="00E02109" w:rsidP="00E02109">
            <w:pPr>
              <w:pStyle w:val="Header"/>
              <w:spacing w:before="120" w:after="120" w:line="240" w:lineRule="auto"/>
              <w:ind w:firstLine="72"/>
            </w:pPr>
          </w:p>
          <w:p w:rsidR="00BA3723" w:rsidRPr="00777F97" w:rsidRDefault="00BA3723"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 xml:space="preserve">Safety considerations </w:t>
            </w:r>
          </w:p>
        </w:tc>
        <w:tc>
          <w:tcPr>
            <w:tcW w:w="6945" w:type="dxa"/>
          </w:tcPr>
          <w:p w:rsidR="00E02109" w:rsidRPr="00777F97" w:rsidRDefault="00E02109" w:rsidP="00E02109">
            <w:pPr>
              <w:pStyle w:val="Header"/>
              <w:spacing w:before="120" w:after="120" w:line="240" w:lineRule="auto"/>
              <w:ind w:firstLine="72"/>
            </w:pPr>
          </w:p>
        </w:tc>
      </w:tr>
      <w:tr w:rsidR="00E02109" w:rsidRPr="00777F97" w:rsidTr="00BA3723">
        <w:tc>
          <w:tcPr>
            <w:tcW w:w="2235" w:type="dxa"/>
            <w:shd w:val="clear" w:color="auto" w:fill="D9D9D9" w:themeFill="background1" w:themeFillShade="D9"/>
          </w:tcPr>
          <w:p w:rsidR="00E02109" w:rsidRPr="00BA3723" w:rsidRDefault="00E02109" w:rsidP="00BA3723">
            <w:pPr>
              <w:pStyle w:val="ListParagraph"/>
              <w:spacing w:before="120" w:after="120" w:line="240" w:lineRule="auto"/>
              <w:ind w:left="0"/>
              <w:rPr>
                <w:b/>
              </w:rPr>
            </w:pPr>
            <w:r w:rsidRPr="00BA3723">
              <w:rPr>
                <w:b/>
              </w:rPr>
              <w:t>Cautions</w:t>
            </w:r>
          </w:p>
        </w:tc>
        <w:tc>
          <w:tcPr>
            <w:tcW w:w="6945" w:type="dxa"/>
          </w:tcPr>
          <w:p w:rsidR="00E02109" w:rsidRDefault="00E02109" w:rsidP="00E02109">
            <w:pPr>
              <w:pStyle w:val="Header"/>
              <w:spacing w:before="120" w:after="120" w:line="240" w:lineRule="auto"/>
              <w:ind w:firstLine="72"/>
            </w:pPr>
          </w:p>
          <w:p w:rsidR="00BA3723" w:rsidRPr="00777F97" w:rsidRDefault="00BA3723" w:rsidP="00E02109">
            <w:pPr>
              <w:pStyle w:val="Header"/>
              <w:spacing w:before="120" w:after="120" w:line="240" w:lineRule="auto"/>
              <w:ind w:firstLine="72"/>
            </w:pPr>
          </w:p>
        </w:tc>
      </w:tr>
    </w:tbl>
    <w:p w:rsidR="00BA3723" w:rsidRPr="00BA3723" w:rsidRDefault="00BA3723" w:rsidP="00BA3723">
      <w:pPr>
        <w:pStyle w:val="ListParagraph"/>
        <w:spacing w:after="240" w:line="240" w:lineRule="auto"/>
        <w:ind w:left="0"/>
        <w:rPr>
          <w:b/>
        </w:rPr>
      </w:pPr>
      <w:r w:rsidRPr="00BA3723">
        <w:rPr>
          <w:b/>
        </w:rPr>
        <w:lastRenderedPageBreak/>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Trade name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Class of fastener</w:t>
            </w:r>
          </w:p>
        </w:tc>
        <w:tc>
          <w:tcPr>
            <w:tcW w:w="6945" w:type="dxa"/>
          </w:tcPr>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Finish</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153A61" w:rsidRDefault="00153A61" w:rsidP="00153A61">
      <w:pPr>
        <w:pStyle w:val="Heading3"/>
      </w:pPr>
      <w:r>
        <w:t>Question 2</w:t>
      </w:r>
    </w:p>
    <w:p w:rsidR="00E02109" w:rsidRDefault="00153A61" w:rsidP="00E02109">
      <w:r>
        <w:t xml:space="preserve">Choose two types of fasteners used for fixing materials to stud walls (either into studs or cavities). </w:t>
      </w:r>
      <w:r w:rsidR="00E02109">
        <w:t>Provide</w:t>
      </w:r>
      <w:r w:rsidR="00E02109" w:rsidRPr="00C94B31">
        <w:t xml:space="preserve"> the </w:t>
      </w:r>
      <w:r w:rsidR="00E02109">
        <w:t xml:space="preserve">following </w:t>
      </w:r>
      <w:r w:rsidR="00E02109" w:rsidRPr="00C94B31">
        <w:t>details for each one.</w:t>
      </w:r>
    </w:p>
    <w:p w:rsidR="00153A61" w:rsidRDefault="00153A61" w:rsidP="00BA3723">
      <w:pPr>
        <w:pStyle w:val="ListParagraph"/>
        <w:numPr>
          <w:ilvl w:val="0"/>
          <w:numId w:val="20"/>
        </w:numPr>
        <w:spacing w:line="240" w:lineRule="auto"/>
        <w:ind w:left="567" w:hanging="357"/>
      </w:pPr>
      <w:r>
        <w:t>Name of fastener (including brand name if applicable)</w:t>
      </w:r>
    </w:p>
    <w:p w:rsidR="00153A61" w:rsidRDefault="00153A61" w:rsidP="00BA3723">
      <w:pPr>
        <w:pStyle w:val="ListParagraph"/>
        <w:numPr>
          <w:ilvl w:val="0"/>
          <w:numId w:val="20"/>
        </w:numPr>
        <w:spacing w:line="240" w:lineRule="auto"/>
        <w:ind w:left="567" w:hanging="357"/>
      </w:pPr>
      <w:r>
        <w:t>Main uses (what you use it for in your own installations)</w:t>
      </w:r>
    </w:p>
    <w:p w:rsidR="00153A61" w:rsidRDefault="00153A61" w:rsidP="00BA3723">
      <w:pPr>
        <w:pStyle w:val="ListParagraph"/>
        <w:numPr>
          <w:ilvl w:val="0"/>
          <w:numId w:val="20"/>
        </w:numPr>
        <w:spacing w:line="240" w:lineRule="auto"/>
        <w:ind w:left="567" w:hanging="357"/>
      </w:pPr>
      <w:r>
        <w:t>Tools required (for inserting and securing it)</w:t>
      </w:r>
    </w:p>
    <w:p w:rsidR="00BA3723" w:rsidRDefault="00153A61" w:rsidP="00BA3723">
      <w:pPr>
        <w:pStyle w:val="ListParagraph"/>
        <w:numPr>
          <w:ilvl w:val="0"/>
          <w:numId w:val="20"/>
        </w:numPr>
        <w:spacing w:line="240" w:lineRule="auto"/>
        <w:ind w:left="567" w:hanging="357"/>
      </w:pPr>
      <w:r>
        <w:t>Cautions (typical things that might go wrong and how you guard against it).</w:t>
      </w:r>
    </w:p>
    <w:p w:rsidR="00BA3723" w:rsidRPr="00BA3723" w:rsidRDefault="00BA3723" w:rsidP="00BA3723">
      <w:pPr>
        <w:spacing w:after="240" w:line="240" w:lineRule="auto"/>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Pr="00777F97" w:rsidRDefault="00BA3723" w:rsidP="00396D89">
            <w:pPr>
              <w:pStyle w:val="Header"/>
              <w:spacing w:before="120" w:after="120" w:line="240" w:lineRule="auto"/>
              <w:ind w:firstLine="72"/>
            </w:pPr>
          </w:p>
        </w:tc>
      </w:tr>
    </w:tbl>
    <w:p w:rsidR="00BA3723" w:rsidRPr="00BA3723" w:rsidRDefault="00BA3723" w:rsidP="00BA3723">
      <w:pPr>
        <w:spacing w:after="240" w:line="240" w:lineRule="auto"/>
        <w:rPr>
          <w:b/>
        </w:rPr>
      </w:pPr>
      <w:r w:rsidRPr="00BA3723">
        <w:rPr>
          <w:b/>
        </w:rPr>
        <w:lastRenderedPageBreak/>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sidRPr="00BA3723">
              <w:rPr>
                <w:szCs w:val="24"/>
              </w:rPr>
              <w:t>Type of fastener</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Tools required</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Pr="00777F97" w:rsidRDefault="00BA3723" w:rsidP="00396D89">
            <w:pPr>
              <w:pStyle w:val="Header"/>
              <w:spacing w:before="120" w:after="120" w:line="240" w:lineRule="auto"/>
              <w:ind w:firstLine="72"/>
            </w:pPr>
          </w:p>
        </w:tc>
      </w:tr>
    </w:tbl>
    <w:p w:rsidR="00153A61" w:rsidRDefault="00153A61" w:rsidP="00153A61">
      <w:pPr>
        <w:pStyle w:val="Heading3"/>
      </w:pPr>
      <w:r>
        <w:t>Question 3</w:t>
      </w:r>
    </w:p>
    <w:p w:rsidR="00153A61" w:rsidRDefault="00153A61" w:rsidP="00153A61">
      <w:r>
        <w:t>Choose two types of caulking compounds, preferably for two different purposes (e.g. one may be a gap filler and the other may be a sealant).</w:t>
      </w:r>
      <w:r w:rsidRPr="00053A2C">
        <w:t xml:space="preserve"> </w:t>
      </w:r>
      <w:r w:rsidR="00E02109">
        <w:t>Provide</w:t>
      </w:r>
      <w:r w:rsidR="00E02109" w:rsidRPr="00C94B31">
        <w:t xml:space="preserve"> the </w:t>
      </w:r>
      <w:r w:rsidR="00E02109">
        <w:t xml:space="preserve">following </w:t>
      </w:r>
      <w:r w:rsidR="00E02109" w:rsidRPr="00C94B31">
        <w:t>details for each one.</w:t>
      </w:r>
    </w:p>
    <w:p w:rsidR="00153A61" w:rsidRDefault="00153A61" w:rsidP="00BA3723">
      <w:pPr>
        <w:pStyle w:val="ListParagraph"/>
        <w:numPr>
          <w:ilvl w:val="0"/>
          <w:numId w:val="21"/>
        </w:numPr>
        <w:spacing w:line="240" w:lineRule="auto"/>
        <w:ind w:left="567" w:hanging="357"/>
      </w:pPr>
      <w:r>
        <w:t>Brand name of product</w:t>
      </w:r>
    </w:p>
    <w:p w:rsidR="00153A61" w:rsidRDefault="00153A61" w:rsidP="00BA3723">
      <w:pPr>
        <w:pStyle w:val="ListParagraph"/>
        <w:numPr>
          <w:ilvl w:val="0"/>
          <w:numId w:val="21"/>
        </w:numPr>
        <w:spacing w:line="240" w:lineRule="auto"/>
        <w:ind w:left="567" w:hanging="357"/>
      </w:pPr>
      <w:r>
        <w:t>Generic description (purpose and main chemical ingredients)</w:t>
      </w:r>
    </w:p>
    <w:p w:rsidR="00153A61" w:rsidRDefault="00153A61" w:rsidP="00BA3723">
      <w:pPr>
        <w:pStyle w:val="ListParagraph"/>
        <w:numPr>
          <w:ilvl w:val="0"/>
          <w:numId w:val="21"/>
        </w:numPr>
        <w:spacing w:line="240" w:lineRule="auto"/>
        <w:ind w:left="567" w:hanging="357"/>
      </w:pPr>
      <w:r>
        <w:t>Main uses (what you use it for in your own installations)</w:t>
      </w:r>
    </w:p>
    <w:p w:rsidR="00153A61" w:rsidRDefault="00153A61" w:rsidP="00BA3723">
      <w:pPr>
        <w:pStyle w:val="ListParagraph"/>
        <w:numPr>
          <w:ilvl w:val="0"/>
          <w:numId w:val="21"/>
        </w:numPr>
        <w:spacing w:line="240" w:lineRule="auto"/>
        <w:ind w:left="567" w:hanging="357"/>
      </w:pPr>
      <w:r>
        <w:t>Equipment required (for application)</w:t>
      </w:r>
    </w:p>
    <w:p w:rsidR="00153A61" w:rsidRDefault="00153A61" w:rsidP="00BA3723">
      <w:pPr>
        <w:pStyle w:val="ListParagraph"/>
        <w:numPr>
          <w:ilvl w:val="0"/>
          <w:numId w:val="21"/>
        </w:numPr>
        <w:spacing w:line="240" w:lineRule="auto"/>
        <w:ind w:left="567" w:hanging="357"/>
      </w:pPr>
      <w:r>
        <w:t>Clean-up agent (water or solvent)</w:t>
      </w:r>
    </w:p>
    <w:p w:rsidR="00153A61" w:rsidRDefault="00153A61" w:rsidP="00BA3723">
      <w:pPr>
        <w:pStyle w:val="ListParagraph"/>
        <w:numPr>
          <w:ilvl w:val="0"/>
          <w:numId w:val="21"/>
        </w:numPr>
        <w:spacing w:line="240" w:lineRule="auto"/>
        <w:ind w:left="567" w:hanging="357"/>
      </w:pPr>
      <w:r>
        <w:t>Safety considerations (specific safety issues and PPE e.g. gloves)</w:t>
      </w:r>
    </w:p>
    <w:p w:rsidR="00153A61" w:rsidRDefault="00153A61" w:rsidP="00BA3723">
      <w:pPr>
        <w:pStyle w:val="ListParagraph"/>
        <w:numPr>
          <w:ilvl w:val="0"/>
          <w:numId w:val="21"/>
        </w:numPr>
        <w:spacing w:line="240" w:lineRule="auto"/>
        <w:ind w:left="567" w:hanging="357"/>
      </w:pPr>
      <w:r>
        <w:t>Cautions (typical things that might go wrong and how you guard against it).</w:t>
      </w:r>
    </w:p>
    <w:p w:rsidR="00BA3723" w:rsidRPr="00BA3723" w:rsidRDefault="00BA3723" w:rsidP="00BA3723">
      <w:pPr>
        <w:pStyle w:val="ListParagraph"/>
        <w:spacing w:after="240" w:line="240" w:lineRule="auto"/>
        <w:ind w:left="0"/>
        <w:rPr>
          <w:b/>
        </w:rPr>
      </w:pPr>
      <w:r w:rsidRPr="00BA3723">
        <w:rPr>
          <w:b/>
        </w:rPr>
        <w:t>Example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Pr>
                <w:szCs w:val="24"/>
              </w:rPr>
              <w:t>Brand name</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Generic description</w:t>
            </w:r>
            <w:r w:rsidRPr="00BA3723">
              <w:rPr>
                <w:b/>
              </w:rPr>
              <w:t xml:space="preserv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Equipment required</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Clean-up agent</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lastRenderedPageBreak/>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BA3723" w:rsidRPr="00BA3723" w:rsidRDefault="00BA3723" w:rsidP="00BA3723">
      <w:pPr>
        <w:pStyle w:val="ListParagraph"/>
        <w:spacing w:after="240" w:line="240" w:lineRule="auto"/>
        <w:ind w:left="0"/>
        <w:rPr>
          <w:b/>
        </w:rPr>
      </w:pPr>
      <w:r w:rsidRPr="00BA3723">
        <w:rPr>
          <w:b/>
        </w:rPr>
        <w:t xml:space="preserve">Example </w:t>
      </w:r>
      <w:r>
        <w:rPr>
          <w:b/>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BA3723" w:rsidRPr="00A35B21" w:rsidTr="00396D89">
        <w:tc>
          <w:tcPr>
            <w:tcW w:w="2235" w:type="dxa"/>
            <w:shd w:val="clear" w:color="auto" w:fill="D9D9D9" w:themeFill="background1" w:themeFillShade="D9"/>
          </w:tcPr>
          <w:p w:rsidR="00BA3723" w:rsidRPr="00BA3723" w:rsidRDefault="00BA3723" w:rsidP="00396D89">
            <w:pPr>
              <w:pStyle w:val="Heading4"/>
              <w:spacing w:before="120" w:after="120"/>
              <w:rPr>
                <w:szCs w:val="24"/>
              </w:rPr>
            </w:pPr>
            <w:r>
              <w:rPr>
                <w:szCs w:val="24"/>
              </w:rPr>
              <w:t>Brand name</w:t>
            </w:r>
          </w:p>
        </w:tc>
        <w:tc>
          <w:tcPr>
            <w:tcW w:w="6945" w:type="dxa"/>
            <w:shd w:val="clear" w:color="auto" w:fill="auto"/>
          </w:tcPr>
          <w:p w:rsidR="00BA3723" w:rsidRPr="00A35B21" w:rsidRDefault="00BA3723" w:rsidP="00396D89">
            <w:pPr>
              <w:pStyle w:val="Heading4"/>
              <w:spacing w:before="120" w:after="120"/>
              <w:rPr>
                <w:iCs/>
                <w:szCs w:val="24"/>
              </w:rPr>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Generic description</w:t>
            </w:r>
            <w:r w:rsidRPr="00BA3723">
              <w:rPr>
                <w:b/>
              </w:rPr>
              <w:t xml:space="preserve"> </w:t>
            </w:r>
          </w:p>
        </w:tc>
        <w:tc>
          <w:tcPr>
            <w:tcW w:w="6945" w:type="dxa"/>
          </w:tcPr>
          <w:p w:rsidR="00BA3723" w:rsidRPr="00777F97" w:rsidRDefault="00BA3723" w:rsidP="00396D89">
            <w:pP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Main uses</w:t>
            </w:r>
          </w:p>
        </w:tc>
        <w:tc>
          <w:tcPr>
            <w:tcW w:w="6945" w:type="dxa"/>
          </w:tcPr>
          <w:p w:rsidR="00BA3723" w:rsidRDefault="00BA3723" w:rsidP="00396D89">
            <w:pPr>
              <w:spacing w:before="120" w:after="120" w:line="240" w:lineRule="auto"/>
              <w:ind w:left="74"/>
            </w:pPr>
          </w:p>
          <w:p w:rsidR="00BA3723" w:rsidRPr="00777F97" w:rsidRDefault="00BA3723" w:rsidP="00396D89">
            <w:pPr>
              <w:spacing w:before="120" w:after="120" w:line="240" w:lineRule="auto"/>
              <w:ind w:left="74"/>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Equipment required</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Pr>
                <w:b/>
              </w:rPr>
              <w:t>Clean-up agent</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 xml:space="preserve">Safety considerations </w:t>
            </w:r>
          </w:p>
        </w:tc>
        <w:tc>
          <w:tcPr>
            <w:tcW w:w="6945" w:type="dxa"/>
          </w:tcPr>
          <w:p w:rsidR="00BA3723" w:rsidRPr="00777F97" w:rsidRDefault="00BA3723" w:rsidP="00396D89">
            <w:pPr>
              <w:pStyle w:val="Header"/>
              <w:spacing w:before="120" w:after="120" w:line="240" w:lineRule="auto"/>
              <w:ind w:firstLine="72"/>
            </w:pPr>
          </w:p>
        </w:tc>
      </w:tr>
      <w:tr w:rsidR="00BA3723" w:rsidRPr="00777F97" w:rsidTr="00396D89">
        <w:tc>
          <w:tcPr>
            <w:tcW w:w="2235" w:type="dxa"/>
            <w:shd w:val="clear" w:color="auto" w:fill="D9D9D9" w:themeFill="background1" w:themeFillShade="D9"/>
          </w:tcPr>
          <w:p w:rsidR="00BA3723" w:rsidRPr="00BA3723" w:rsidRDefault="00BA3723" w:rsidP="00396D89">
            <w:pPr>
              <w:pStyle w:val="ListParagraph"/>
              <w:spacing w:before="120" w:after="120" w:line="240" w:lineRule="auto"/>
              <w:ind w:left="0"/>
              <w:rPr>
                <w:b/>
              </w:rPr>
            </w:pPr>
            <w:r w:rsidRPr="00BA3723">
              <w:rPr>
                <w:b/>
              </w:rPr>
              <w:t>Cautions</w:t>
            </w:r>
          </w:p>
        </w:tc>
        <w:tc>
          <w:tcPr>
            <w:tcW w:w="6945" w:type="dxa"/>
          </w:tcPr>
          <w:p w:rsidR="00BA3723" w:rsidRDefault="00BA3723" w:rsidP="00396D89">
            <w:pPr>
              <w:pStyle w:val="Header"/>
              <w:spacing w:before="120" w:after="120" w:line="240" w:lineRule="auto"/>
              <w:ind w:firstLine="72"/>
            </w:pPr>
          </w:p>
          <w:p w:rsidR="00BA3723" w:rsidRPr="00777F97" w:rsidRDefault="00BA3723" w:rsidP="00396D89">
            <w:pPr>
              <w:pStyle w:val="Header"/>
              <w:spacing w:before="120" w:after="120" w:line="240" w:lineRule="auto"/>
              <w:ind w:firstLine="72"/>
            </w:pPr>
          </w:p>
        </w:tc>
      </w:tr>
    </w:tbl>
    <w:p w:rsidR="00011F1C" w:rsidRDefault="00011F1C" w:rsidP="00011F1C"/>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762748" w:rsidP="00C46D35">
            <w:pPr>
              <w:pStyle w:val="Heading2"/>
            </w:pPr>
            <w:r>
              <w:lastRenderedPageBreak/>
              <w:br w:type="page"/>
            </w:r>
            <w:bookmarkStart w:id="8" w:name="_Toc306030809"/>
            <w:r w:rsidR="00AD6D87" w:rsidRPr="00712576">
              <w:t xml:space="preserve"> </w:t>
            </w:r>
            <w:bookmarkStart w:id="9" w:name="_Toc326318342"/>
            <w:r w:rsidR="00AD6D87" w:rsidRPr="00712576">
              <w:t>Assignment</w:t>
            </w:r>
            <w:r w:rsidR="00C46D35">
              <w:t xml:space="preserve"> 2</w:t>
            </w:r>
            <w:bookmarkEnd w:id="8"/>
            <w:bookmarkEnd w:id="9"/>
          </w:p>
        </w:tc>
      </w:tr>
    </w:tbl>
    <w:p w:rsidR="00665CE2" w:rsidRPr="00F85AD6" w:rsidRDefault="00665CE2" w:rsidP="0093469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2909B5">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153A61" w:rsidRDefault="00153A61" w:rsidP="00153A61">
      <w:pPr>
        <w:pStyle w:val="Heading3"/>
      </w:pPr>
      <w:r>
        <w:t>Question 1</w:t>
      </w:r>
    </w:p>
    <w:p w:rsidR="00153A61" w:rsidRDefault="00153A61" w:rsidP="00153A61">
      <w:pPr>
        <w:spacing w:before="360"/>
        <w:ind w:left="357"/>
      </w:pPr>
      <w:r>
        <w:t xml:space="preserve">Describe two methods for </w:t>
      </w:r>
      <w:r w:rsidR="00405AB9">
        <w:t>putting</w:t>
      </w:r>
      <w:r>
        <w:t xml:space="preserve"> a level b</w:t>
      </w:r>
      <w:r w:rsidR="00BA3723">
        <w:t>ase underneath a floor cabinet.</w:t>
      </w:r>
    </w:p>
    <w:p w:rsidR="00BA3723" w:rsidRDefault="00BA3723" w:rsidP="00612767">
      <w:pPr>
        <w:pStyle w:val="ListParagraph"/>
        <w:numPr>
          <w:ilvl w:val="0"/>
          <w:numId w:val="12"/>
        </w:numPr>
        <w:spacing w:after="240"/>
        <w:ind w:left="709" w:hanging="425"/>
      </w:pPr>
      <w:r>
        <w:t>Method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BA3723" w:rsidTr="00396D89">
        <w:tc>
          <w:tcPr>
            <w:tcW w:w="9286" w:type="dxa"/>
          </w:tcPr>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tc>
      </w:tr>
    </w:tbl>
    <w:p w:rsidR="00BA3723" w:rsidRDefault="00BA3723" w:rsidP="00612767">
      <w:pPr>
        <w:pStyle w:val="ListParagraph"/>
        <w:numPr>
          <w:ilvl w:val="0"/>
          <w:numId w:val="12"/>
        </w:numPr>
        <w:spacing w:after="240"/>
        <w:ind w:left="709" w:hanging="425"/>
      </w:pPr>
      <w:r>
        <w:t>Method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BA3723" w:rsidTr="00396D89">
        <w:tc>
          <w:tcPr>
            <w:tcW w:w="9286" w:type="dxa"/>
          </w:tcPr>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p w:rsidR="00BA3723" w:rsidRDefault="00BA3723" w:rsidP="00396D89">
            <w:pPr>
              <w:pStyle w:val="ListParagraph"/>
              <w:spacing w:before="120" w:after="120"/>
              <w:ind w:left="0"/>
            </w:pPr>
          </w:p>
        </w:tc>
      </w:tr>
    </w:tbl>
    <w:p w:rsidR="00BA3723" w:rsidRDefault="00BA3723" w:rsidP="00BA3723">
      <w:pPr>
        <w:spacing w:before="360"/>
        <w:ind w:left="357"/>
      </w:pPr>
    </w:p>
    <w:p w:rsidR="00153A61" w:rsidRDefault="00153A61" w:rsidP="00153A61">
      <w:pPr>
        <w:pStyle w:val="Heading3"/>
      </w:pPr>
      <w:r>
        <w:lastRenderedPageBreak/>
        <w:t>Question 2</w:t>
      </w:r>
    </w:p>
    <w:p w:rsidR="00405AB9" w:rsidRDefault="00405AB9" w:rsidP="00405AB9">
      <w:pPr>
        <w:ind w:left="360"/>
      </w:pPr>
      <w:r>
        <w:t>Let's say you need to install two floor cabinets in a kitchen. The cabinets will sit side by side on a single plinth with a kickboard across the front. All boards are 16 mm melamine particleboard. The floor is bare concrete. The stud walls are constructed from radiata pine with plasterboard linings.</w:t>
      </w:r>
    </w:p>
    <w:p w:rsidR="00405AB9" w:rsidRDefault="00405AB9" w:rsidP="00405AB9">
      <w:pPr>
        <w:ind w:left="360"/>
      </w:pPr>
      <w:r>
        <w:t xml:space="preserve">List each of the different types of fasteners you would take on-site with you to carry out this installation. For each fastener, state where you will use it.  </w:t>
      </w:r>
    </w:p>
    <w:p w:rsidR="00612767" w:rsidRDefault="00405AB9" w:rsidP="00405AB9">
      <w:pPr>
        <w:spacing w:after="240"/>
        <w:ind w:left="357"/>
      </w:pPr>
      <w:r>
        <w:t>Note that you do not have to include fasteners for the bench top or any other components.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612767" w:rsidRPr="00A35B21" w:rsidTr="00612767">
        <w:tc>
          <w:tcPr>
            <w:tcW w:w="2235" w:type="dxa"/>
            <w:shd w:val="clear" w:color="auto" w:fill="D9D9D9" w:themeFill="background1" w:themeFillShade="D9"/>
          </w:tcPr>
          <w:p w:rsidR="00612767" w:rsidRPr="00BA3723" w:rsidRDefault="00612767" w:rsidP="00396D89">
            <w:pPr>
              <w:pStyle w:val="Heading4"/>
              <w:spacing w:before="120" w:after="120"/>
              <w:rPr>
                <w:szCs w:val="24"/>
              </w:rPr>
            </w:pPr>
            <w:r>
              <w:rPr>
                <w:szCs w:val="24"/>
              </w:rPr>
              <w:t>Fastener</w:t>
            </w:r>
          </w:p>
        </w:tc>
        <w:tc>
          <w:tcPr>
            <w:tcW w:w="6945" w:type="dxa"/>
            <w:shd w:val="clear" w:color="auto" w:fill="D9D9D9" w:themeFill="background1" w:themeFillShade="D9"/>
          </w:tcPr>
          <w:p w:rsidR="00612767" w:rsidRPr="00A35B21" w:rsidRDefault="00612767" w:rsidP="00396D89">
            <w:pPr>
              <w:pStyle w:val="Heading4"/>
              <w:spacing w:before="120" w:after="120"/>
              <w:rPr>
                <w:iCs/>
                <w:szCs w:val="24"/>
              </w:rPr>
            </w:pPr>
            <w:r>
              <w:rPr>
                <w:iCs/>
                <w:szCs w:val="24"/>
              </w:rPr>
              <w:t>Where you would use it</w:t>
            </w: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spacing w:before="120" w:after="120" w:line="240" w:lineRule="auto"/>
              <w:ind w:left="74"/>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r w:rsidR="00612767" w:rsidRPr="00777F97" w:rsidTr="00612767">
        <w:tc>
          <w:tcPr>
            <w:tcW w:w="2235" w:type="dxa"/>
            <w:shd w:val="clear" w:color="auto" w:fill="auto"/>
          </w:tcPr>
          <w:p w:rsidR="00612767" w:rsidRDefault="00612767" w:rsidP="00396D89">
            <w:pPr>
              <w:pStyle w:val="ListParagraph"/>
              <w:spacing w:before="120" w:after="120" w:line="240" w:lineRule="auto"/>
              <w:ind w:left="0"/>
              <w:rPr>
                <w:b/>
              </w:rPr>
            </w:pPr>
          </w:p>
          <w:p w:rsidR="00612767" w:rsidRPr="00BA3723" w:rsidRDefault="00612767" w:rsidP="00396D89">
            <w:pPr>
              <w:pStyle w:val="ListParagraph"/>
              <w:spacing w:before="120" w:after="120" w:line="240" w:lineRule="auto"/>
              <w:ind w:left="0"/>
              <w:rPr>
                <w:b/>
              </w:rPr>
            </w:pPr>
          </w:p>
        </w:tc>
        <w:tc>
          <w:tcPr>
            <w:tcW w:w="6945" w:type="dxa"/>
            <w:shd w:val="clear" w:color="auto" w:fill="auto"/>
          </w:tcPr>
          <w:p w:rsidR="00612767" w:rsidRPr="00777F97" w:rsidRDefault="00612767" w:rsidP="00396D89">
            <w:pPr>
              <w:pStyle w:val="Header"/>
              <w:spacing w:before="120" w:after="120" w:line="240" w:lineRule="auto"/>
              <w:ind w:firstLine="72"/>
            </w:pPr>
          </w:p>
        </w:tc>
      </w:tr>
    </w:tbl>
    <w:p w:rsidR="00153A61" w:rsidRDefault="00153A61" w:rsidP="00153A61">
      <w:pPr>
        <w:pStyle w:val="Heading3"/>
      </w:pPr>
      <w:r>
        <w:t>Question 3</w:t>
      </w:r>
    </w:p>
    <w:p w:rsidR="00612767" w:rsidRDefault="00153A61" w:rsidP="00405AB9">
      <w:pPr>
        <w:spacing w:before="0" w:after="120"/>
        <w:ind w:left="349"/>
      </w:pPr>
      <w:r>
        <w:t>Why do cabinets need to be installed perfectly level and plumb, regardless of the state of the floor and walls? Name four problems you might have to deal with if the carcases were not level and plumb. Note that the problems may relate to other components or moving parts – they don’t have to be limited to the carcases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Pr="00405AB9" w:rsidRDefault="00405AB9" w:rsidP="00405AB9">
            <w:pPr>
              <w:spacing w:before="120" w:after="120"/>
              <w:ind w:left="66"/>
              <w:rPr>
                <w:b/>
              </w:rPr>
            </w:pPr>
            <w:r w:rsidRPr="00405AB9">
              <w:rPr>
                <w:b/>
              </w:rPr>
              <w:lastRenderedPageBreak/>
              <w:t>Problem 1</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2</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3</w:t>
            </w:r>
          </w:p>
        </w:tc>
      </w:tr>
      <w:tr w:rsidR="00612767" w:rsidTr="00405AB9">
        <w:trPr>
          <w:trHeight w:val="2154"/>
        </w:trPr>
        <w:tc>
          <w:tcPr>
            <w:tcW w:w="9286" w:type="dxa"/>
            <w:tcBorders>
              <w:top w:val="single" w:sz="4" w:space="0" w:color="auto"/>
              <w:left w:val="single" w:sz="4" w:space="0" w:color="auto"/>
              <w:bottom w:val="single" w:sz="4" w:space="0" w:color="auto"/>
              <w:right w:val="single" w:sz="4" w:space="0" w:color="auto"/>
            </w:tcBorders>
          </w:tcPr>
          <w:p w:rsidR="00612767" w:rsidRDefault="00405AB9" w:rsidP="00405AB9">
            <w:pPr>
              <w:spacing w:before="120" w:after="120"/>
              <w:ind w:left="66"/>
            </w:pPr>
            <w:r w:rsidRPr="00405AB9">
              <w:rPr>
                <w:b/>
              </w:rPr>
              <w:t xml:space="preserve">Problem </w:t>
            </w:r>
            <w:r>
              <w:rPr>
                <w:b/>
              </w:rPr>
              <w:t>4</w:t>
            </w:r>
          </w:p>
        </w:tc>
      </w:tr>
    </w:tbl>
    <w:p w:rsidR="00612767" w:rsidRDefault="00612767" w:rsidP="00612767">
      <w:pPr>
        <w:spacing w:before="360"/>
        <w:ind w:left="357"/>
      </w:pPr>
    </w:p>
    <w:p w:rsidR="00153A61" w:rsidRDefault="00153A61">
      <w:pPr>
        <w:spacing w:before="0" w:line="240" w:lineRule="auto"/>
      </w:pPr>
    </w:p>
    <w:tbl>
      <w:tblPr>
        <w:tblW w:w="0" w:type="auto"/>
        <w:shd w:val="clear" w:color="auto" w:fill="FFCC99"/>
        <w:tblLook w:val="04A0"/>
      </w:tblPr>
      <w:tblGrid>
        <w:gridCol w:w="9286"/>
      </w:tblGrid>
      <w:tr w:rsidR="00153A61" w:rsidRPr="00BD74A6" w:rsidTr="00DA31F4">
        <w:tc>
          <w:tcPr>
            <w:tcW w:w="9286" w:type="dxa"/>
            <w:shd w:val="clear" w:color="auto" w:fill="FFCC99"/>
          </w:tcPr>
          <w:p w:rsidR="00153A61" w:rsidRPr="00BD74A6" w:rsidRDefault="00153A61" w:rsidP="00153A61">
            <w:pPr>
              <w:pStyle w:val="Heading2"/>
            </w:pPr>
            <w:r>
              <w:rPr>
                <w:sz w:val="32"/>
                <w:szCs w:val="32"/>
              </w:rPr>
              <w:lastRenderedPageBreak/>
              <w:br w:type="page"/>
            </w:r>
            <w:r w:rsidRPr="00712576">
              <w:t xml:space="preserve">  </w:t>
            </w:r>
            <w:bookmarkStart w:id="10" w:name="_Toc326318343"/>
            <w:r w:rsidRPr="00712576">
              <w:t>Assignment</w:t>
            </w:r>
            <w:r>
              <w:t xml:space="preserve"> 3</w:t>
            </w:r>
            <w:bookmarkEnd w:id="10"/>
          </w:p>
        </w:tc>
      </w:tr>
    </w:tbl>
    <w:p w:rsidR="00153A61" w:rsidRPr="00F85AD6" w:rsidRDefault="00153A61" w:rsidP="00153A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153A61" w:rsidRPr="00C85676" w:rsidTr="00DA31F4">
        <w:tc>
          <w:tcPr>
            <w:tcW w:w="817"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r>
    </w:tbl>
    <w:p w:rsidR="001C7DC1" w:rsidRDefault="001C7DC1" w:rsidP="001C7DC1">
      <w:pPr>
        <w:pStyle w:val="Heading3"/>
      </w:pPr>
      <w:r>
        <w:rPr>
          <w:noProof/>
          <w:lang w:eastAsia="en-AU"/>
        </w:rPr>
        <w:drawing>
          <wp:anchor distT="0" distB="0" distL="114300" distR="114300" simplePos="0" relativeHeight="251670528" behindDoc="1" locked="0" layoutInCell="1" allowOverlap="1">
            <wp:simplePos x="0" y="0"/>
            <wp:positionH relativeFrom="column">
              <wp:posOffset>3642360</wp:posOffset>
            </wp:positionH>
            <wp:positionV relativeFrom="paragraph">
              <wp:posOffset>584200</wp:posOffset>
            </wp:positionV>
            <wp:extent cx="2124075" cy="1703070"/>
            <wp:effectExtent l="19050" t="0" r="9525" b="0"/>
            <wp:wrapTight wrapText="bothSides">
              <wp:wrapPolygon edited="0">
                <wp:start x="-194" y="0"/>
                <wp:lineTo x="-194" y="21262"/>
                <wp:lineTo x="21697" y="21262"/>
                <wp:lineTo x="21697" y="0"/>
                <wp:lineTo x="-194" y="0"/>
              </wp:wrapPolygon>
            </wp:wrapTight>
            <wp:docPr id="7" name="Picture 6" descr="dishwas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hwasher_1.jpg"/>
                    <pic:cNvPicPr/>
                  </pic:nvPicPr>
                  <pic:blipFill>
                    <a:blip r:embed="rId20" cstate="print"/>
                    <a:stretch>
                      <a:fillRect/>
                    </a:stretch>
                  </pic:blipFill>
                  <pic:spPr>
                    <a:xfrm>
                      <a:off x="0" y="0"/>
                      <a:ext cx="2124075" cy="1703070"/>
                    </a:xfrm>
                    <a:prstGeom prst="rect">
                      <a:avLst/>
                    </a:prstGeom>
                  </pic:spPr>
                </pic:pic>
              </a:graphicData>
            </a:graphic>
          </wp:anchor>
        </w:drawing>
      </w:r>
      <w:r>
        <w:t>Question 1</w:t>
      </w:r>
    </w:p>
    <w:p w:rsidR="001C7DC1" w:rsidRDefault="001C7DC1" w:rsidP="001C7DC1">
      <w:pPr>
        <w:spacing w:before="360" w:after="120"/>
        <w:ind w:left="357"/>
        <w:rPr>
          <w:lang w:eastAsia="en-AU"/>
        </w:rPr>
      </w:pPr>
      <w:r>
        <w:rPr>
          <w:lang w:eastAsia="en-AU"/>
        </w:rPr>
        <w:t>You have been asked to build in a space for a dishwasher between the sink cabinet and the cutlery drawers. The dishwasher dimensions are:</w:t>
      </w:r>
    </w:p>
    <w:p w:rsidR="001C7DC1" w:rsidRDefault="001C7DC1" w:rsidP="001C7DC1">
      <w:pPr>
        <w:pStyle w:val="ListParagraph"/>
        <w:ind w:left="1134"/>
        <w:rPr>
          <w:lang w:eastAsia="en-AU"/>
        </w:rPr>
      </w:pPr>
      <w:r>
        <w:rPr>
          <w:lang w:eastAsia="en-AU"/>
        </w:rPr>
        <w:t>Width: 590 mm</w:t>
      </w:r>
    </w:p>
    <w:p w:rsidR="001C7DC1" w:rsidRDefault="001C7DC1" w:rsidP="001C7DC1">
      <w:pPr>
        <w:pStyle w:val="ListParagraph"/>
        <w:spacing w:after="240"/>
        <w:ind w:left="1134"/>
        <w:rPr>
          <w:lang w:eastAsia="en-AU"/>
        </w:rPr>
      </w:pPr>
      <w:r>
        <w:rPr>
          <w:lang w:eastAsia="en-AU"/>
        </w:rPr>
        <w:t>Height: 850 mm (minimum height, with adjustable legs screwed in)</w:t>
      </w:r>
    </w:p>
    <w:p w:rsidR="001C7DC1" w:rsidRDefault="001C7DC1" w:rsidP="001C7DC1">
      <w:pPr>
        <w:pStyle w:val="ListParagraph"/>
        <w:numPr>
          <w:ilvl w:val="0"/>
          <w:numId w:val="18"/>
        </w:numPr>
        <w:spacing w:before="0" w:after="120"/>
        <w:ind w:left="1134" w:hanging="709"/>
        <w:rPr>
          <w:lang w:eastAsia="en-AU"/>
        </w:rPr>
      </w:pPr>
      <w:r>
        <w:rPr>
          <w:lang w:eastAsia="en-AU"/>
        </w:rPr>
        <w:t>You decide to allow a clearance of 5 mm on each side of the dishwasher.</w:t>
      </w:r>
    </w:p>
    <w:p w:rsidR="001C7DC1" w:rsidRDefault="001C7DC1" w:rsidP="001C7DC1">
      <w:pPr>
        <w:spacing w:after="120"/>
        <w:ind w:left="1134"/>
        <w:rPr>
          <w:lang w:eastAsia="en-AU"/>
        </w:rPr>
      </w:pPr>
      <w:r>
        <w:rPr>
          <w:lang w:eastAsia="en-AU"/>
        </w:rPr>
        <w:t>What will the total width of the opening be</w:t>
      </w:r>
      <w:r w:rsidRPr="00E9070A">
        <w:rPr>
          <w:lang w:eastAsia="en-AU"/>
        </w:rPr>
        <w:t xml:space="preserve"> </w:t>
      </w:r>
      <w:r>
        <w:rPr>
          <w:lang w:eastAsia="en-AU"/>
        </w:rPr>
        <w:t>for the dishwasher?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1C7DC1" w:rsidTr="005075B2">
        <w:tc>
          <w:tcPr>
            <w:tcW w:w="3261" w:type="dxa"/>
          </w:tcPr>
          <w:p w:rsidR="001C7DC1" w:rsidRDefault="001C7DC1" w:rsidP="004C26D2">
            <w:pPr>
              <w:pStyle w:val="ListParagraph"/>
              <w:spacing w:before="120" w:after="120"/>
              <w:ind w:left="0"/>
            </w:pPr>
          </w:p>
        </w:tc>
      </w:tr>
    </w:tbl>
    <w:p w:rsidR="004D378A" w:rsidRDefault="004D378A" w:rsidP="004D378A">
      <w:pPr>
        <w:pStyle w:val="ListParagraph"/>
        <w:numPr>
          <w:ilvl w:val="0"/>
          <w:numId w:val="18"/>
        </w:numPr>
        <w:spacing w:after="120"/>
        <w:ind w:left="1077" w:hanging="652"/>
        <w:rPr>
          <w:lang w:eastAsia="en-AU"/>
        </w:rPr>
      </w:pPr>
      <w:r>
        <w:rPr>
          <w:lang w:eastAsia="en-AU"/>
        </w:rPr>
        <w:t>The floor is currently bare concrete, but the client has told you that it will be tiled later with tiles that are 12 mm thick. They will cover the entire kitchen floor area, including the space provided for the dishwasher. You will need to allow 12 mm for the tiles plus 3 mm for the glue thickness.</w:t>
      </w:r>
    </w:p>
    <w:p w:rsidR="004D378A" w:rsidRDefault="004D378A" w:rsidP="004D378A">
      <w:pPr>
        <w:pStyle w:val="ListParagraph"/>
        <w:ind w:left="1134"/>
        <w:rPr>
          <w:lang w:eastAsia="en-AU"/>
        </w:rPr>
      </w:pPr>
      <w:r>
        <w:rPr>
          <w:lang w:eastAsia="en-AU"/>
        </w:rPr>
        <w:t xml:space="preserve">Your bench top height is 920 mm above the concrete floor and its thickness is 35 mm. </w:t>
      </w:r>
    </w:p>
    <w:p w:rsidR="004D378A" w:rsidRDefault="004D378A" w:rsidP="004D378A">
      <w:pPr>
        <w:pStyle w:val="ListParagraph"/>
        <w:spacing w:after="120"/>
        <w:ind w:left="1134"/>
        <w:rPr>
          <w:lang w:eastAsia="en-AU"/>
        </w:rPr>
      </w:pPr>
      <w:r>
        <w:rPr>
          <w:lang w:eastAsia="en-AU"/>
        </w:rPr>
        <w:t>How much clearance will there be between the top of the dishwasher and the underside of the bench top after the tiles are laid?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1C7DC1" w:rsidTr="005075B2">
        <w:tc>
          <w:tcPr>
            <w:tcW w:w="3261" w:type="dxa"/>
          </w:tcPr>
          <w:p w:rsidR="001C7DC1" w:rsidRDefault="001C7DC1" w:rsidP="004C26D2">
            <w:pPr>
              <w:pStyle w:val="ListParagraph"/>
              <w:spacing w:before="120" w:after="120"/>
              <w:ind w:left="0"/>
            </w:pPr>
          </w:p>
        </w:tc>
      </w:tr>
    </w:tbl>
    <w:p w:rsidR="005075B2" w:rsidRDefault="005075B2" w:rsidP="001C7DC1">
      <w:pPr>
        <w:pStyle w:val="Heading3"/>
      </w:pPr>
    </w:p>
    <w:p w:rsidR="005075B2" w:rsidRDefault="005075B2" w:rsidP="005075B2">
      <w:pPr>
        <w:rPr>
          <w:sz w:val="28"/>
          <w:szCs w:val="28"/>
        </w:rPr>
      </w:pPr>
      <w:r>
        <w:br w:type="page"/>
      </w:r>
    </w:p>
    <w:p w:rsidR="001C7DC1" w:rsidRDefault="001C7DC1" w:rsidP="001C7DC1">
      <w:pPr>
        <w:pStyle w:val="Heading3"/>
      </w:pPr>
      <w:r>
        <w:lastRenderedPageBreak/>
        <w:t>Question 2</w:t>
      </w:r>
    </w:p>
    <w:p w:rsidR="001C7DC1" w:rsidRDefault="001C7DC1" w:rsidP="001C7DC1">
      <w:r>
        <w:t xml:space="preserve">You are about to install a cooktop. The splashback behind the cooktop is glass and the vertical panel to the right is particleboard with a timber veneer. </w:t>
      </w:r>
    </w:p>
    <w:p w:rsidR="001C7DC1" w:rsidRDefault="001C7DC1" w:rsidP="001C7DC1">
      <w:r>
        <w:t xml:space="preserve">Once it’s installed, the clearances to the back and right hand side of the cooktop will be the minimum allowed under AS 4386. The space between the underside of the rangehood and the top of the cook </w:t>
      </w:r>
    </w:p>
    <w:p w:rsidR="004850AB" w:rsidRDefault="004850AB" w:rsidP="001C7DC1">
      <w:r>
        <w:rPr>
          <w:noProof/>
          <w:lang w:eastAsia="en-AU"/>
        </w:rPr>
        <w:drawing>
          <wp:anchor distT="0" distB="0" distL="114300" distR="114300" simplePos="0" relativeHeight="251674624" behindDoc="1" locked="0" layoutInCell="1" allowOverlap="1">
            <wp:simplePos x="0" y="0"/>
            <wp:positionH relativeFrom="column">
              <wp:posOffset>-22860</wp:posOffset>
            </wp:positionH>
            <wp:positionV relativeFrom="paragraph">
              <wp:posOffset>165100</wp:posOffset>
            </wp:positionV>
            <wp:extent cx="2465070" cy="1778000"/>
            <wp:effectExtent l="19050" t="0" r="0" b="0"/>
            <wp:wrapTight wrapText="bothSides">
              <wp:wrapPolygon edited="0">
                <wp:start x="-167" y="0"/>
                <wp:lineTo x="-167" y="21291"/>
                <wp:lineTo x="21533" y="21291"/>
                <wp:lineTo x="21533" y="0"/>
                <wp:lineTo x="-167" y="0"/>
              </wp:wrapPolygon>
            </wp:wrapTight>
            <wp:docPr id="3" name="Picture 2" descr="cooktop_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top_cutout.jpg"/>
                    <pic:cNvPicPr/>
                  </pic:nvPicPr>
                  <pic:blipFill>
                    <a:blip r:embed="rId21" cstate="print"/>
                    <a:srcRect t="10486"/>
                    <a:stretch>
                      <a:fillRect/>
                    </a:stretch>
                  </pic:blipFill>
                  <pic:spPr>
                    <a:xfrm>
                      <a:off x="0" y="0"/>
                      <a:ext cx="2465070" cy="1778000"/>
                    </a:xfrm>
                    <a:prstGeom prst="rect">
                      <a:avLst/>
                    </a:prstGeom>
                  </pic:spPr>
                </pic:pic>
              </a:graphicData>
            </a:graphic>
          </wp:anchor>
        </w:drawing>
      </w:r>
    </w:p>
    <w:p w:rsidR="004850AB" w:rsidRDefault="001C7DC1" w:rsidP="001C7DC1">
      <w:r>
        <w:t xml:space="preserve">The diagram at left shows the cooktop dimensions and cut-out dimensions. </w:t>
      </w:r>
    </w:p>
    <w:p w:rsidR="001C7DC1" w:rsidRDefault="001C7DC1" w:rsidP="001C7DC1">
      <w:r>
        <w:t xml:space="preserve">The white border around the cut-out represents the cooktop overlap where it sits on the bench top.  </w:t>
      </w:r>
    </w:p>
    <w:p w:rsidR="005075B2" w:rsidRDefault="005075B2" w:rsidP="001C7DC1"/>
    <w:p w:rsidR="001C7DC1" w:rsidRDefault="001C7DC1" w:rsidP="001C7DC1">
      <w:pPr>
        <w:pStyle w:val="ListParagraph"/>
        <w:numPr>
          <w:ilvl w:val="0"/>
          <w:numId w:val="23"/>
        </w:numPr>
        <w:spacing w:before="0" w:after="120"/>
      </w:pPr>
      <w:r>
        <w:t>How far in from the splashback will you draw your rear cut-out line? Mark the measurement on the 3D drawing.</w:t>
      </w:r>
    </w:p>
    <w:p w:rsidR="001C7DC1" w:rsidRDefault="001C7DC1" w:rsidP="001C7DC1">
      <w:pPr>
        <w:pStyle w:val="ListParagraph"/>
        <w:numPr>
          <w:ilvl w:val="0"/>
          <w:numId w:val="23"/>
        </w:numPr>
        <w:spacing w:before="0" w:after="120"/>
      </w:pPr>
      <w:r>
        <w:t>How far in from the right hand panel will you draw the right hand cut-out line? Mark the measurement on the 3D drawing.</w:t>
      </w:r>
    </w:p>
    <w:p w:rsidR="00153A61" w:rsidRDefault="004850AB" w:rsidP="00153A61">
      <w:pPr>
        <w:pStyle w:val="Heading3"/>
      </w:pPr>
      <w:r>
        <w:rPr>
          <w:noProof/>
          <w:lang w:eastAsia="en-AU"/>
        </w:rPr>
        <w:drawing>
          <wp:anchor distT="0" distB="0" distL="114300" distR="114300" simplePos="0" relativeHeight="251671552" behindDoc="1" locked="0" layoutInCell="1" allowOverlap="1">
            <wp:simplePos x="0" y="0"/>
            <wp:positionH relativeFrom="column">
              <wp:posOffset>942340</wp:posOffset>
            </wp:positionH>
            <wp:positionV relativeFrom="paragraph">
              <wp:posOffset>154940</wp:posOffset>
            </wp:positionV>
            <wp:extent cx="3649980" cy="3037840"/>
            <wp:effectExtent l="19050" t="0" r="7620" b="0"/>
            <wp:wrapTight wrapText="bothSides">
              <wp:wrapPolygon edited="0">
                <wp:start x="-113" y="0"/>
                <wp:lineTo x="-113" y="21401"/>
                <wp:lineTo x="21645" y="21401"/>
                <wp:lineTo x="21645" y="0"/>
                <wp:lineTo x="-113" y="0"/>
              </wp:wrapPolygon>
            </wp:wrapTight>
            <wp:docPr id="2" name="Picture 1" descr="cookto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top_4.jpg"/>
                    <pic:cNvPicPr/>
                  </pic:nvPicPr>
                  <pic:blipFill>
                    <a:blip r:embed="rId22" cstate="print"/>
                    <a:stretch>
                      <a:fillRect/>
                    </a:stretch>
                  </pic:blipFill>
                  <pic:spPr>
                    <a:xfrm>
                      <a:off x="0" y="0"/>
                      <a:ext cx="3649980" cy="3037840"/>
                    </a:xfrm>
                    <a:prstGeom prst="rect">
                      <a:avLst/>
                    </a:prstGeom>
                  </pic:spPr>
                </pic:pic>
              </a:graphicData>
            </a:graphic>
          </wp:anchor>
        </w:drawing>
      </w:r>
    </w:p>
    <w:p w:rsidR="00153A61" w:rsidRDefault="007C572F">
      <w:pPr>
        <w:spacing w:before="0" w:line="240" w:lineRule="auto"/>
      </w:pPr>
      <w:r>
        <w:rPr>
          <w:noProof/>
          <w:lang w:eastAsia="en-AU"/>
        </w:rPr>
        <w:pict>
          <v:shapetype id="_x0000_t202" coordsize="21600,21600" o:spt="202" path="m,l,21600r21600,l21600,xe">
            <v:stroke joinstyle="miter"/>
            <v:path gradientshapeok="t" o:connecttype="rect"/>
          </v:shapetype>
          <v:shape id="_x0000_s1509" type="#_x0000_t202" style="position:absolute;margin-left:85.15pt;margin-top:69.1pt;width:85.05pt;height:22.7pt;z-index:251675648">
            <v:textbox inset="2mm,,2mm">
              <w:txbxContent>
                <w:p w:rsidR="00513E7A" w:rsidRDefault="00513E7A" w:rsidP="00513E7A">
                  <w:pPr>
                    <w:spacing w:before="0" w:line="240" w:lineRule="auto"/>
                  </w:pPr>
                  <w:r>
                    <w:t>(a)           mm</w:t>
                  </w:r>
                </w:p>
              </w:txbxContent>
            </v:textbox>
          </v:shape>
        </w:pict>
      </w:r>
      <w:r>
        <w:rPr>
          <w:noProof/>
          <w:lang w:eastAsia="en-AU"/>
        </w:rPr>
        <w:pict>
          <v:shape id="_x0000_s1508" type="#_x0000_t202" style="position:absolute;margin-left:311.55pt;margin-top:91.8pt;width:85.05pt;height:22.7pt;z-index:251673600">
            <v:textbox inset="2mm,,2mm">
              <w:txbxContent>
                <w:p w:rsidR="005075B2" w:rsidRDefault="005075B2" w:rsidP="00513E7A">
                  <w:pPr>
                    <w:spacing w:before="0" w:line="240" w:lineRule="auto"/>
                  </w:pPr>
                  <w:r>
                    <w:t>(b)</w:t>
                  </w:r>
                  <w:r w:rsidR="004850AB">
                    <w:t xml:space="preserve">           mm</w:t>
                  </w:r>
                </w:p>
              </w:txbxContent>
            </v:textbox>
          </v:shape>
        </w:pict>
      </w:r>
      <w:r w:rsidR="00153A61">
        <w:br w:type="page"/>
      </w:r>
    </w:p>
    <w:tbl>
      <w:tblPr>
        <w:tblW w:w="0" w:type="auto"/>
        <w:shd w:val="clear" w:color="auto" w:fill="FFCC99"/>
        <w:tblLook w:val="04A0"/>
      </w:tblPr>
      <w:tblGrid>
        <w:gridCol w:w="9286"/>
      </w:tblGrid>
      <w:tr w:rsidR="00153A61" w:rsidRPr="00BD74A6" w:rsidTr="00DA31F4">
        <w:tc>
          <w:tcPr>
            <w:tcW w:w="9286" w:type="dxa"/>
            <w:shd w:val="clear" w:color="auto" w:fill="FFCC99"/>
          </w:tcPr>
          <w:p w:rsidR="00153A61" w:rsidRPr="00BD74A6" w:rsidRDefault="00153A61" w:rsidP="00153A61">
            <w:pPr>
              <w:pStyle w:val="Heading2"/>
            </w:pPr>
            <w:r>
              <w:rPr>
                <w:sz w:val="32"/>
                <w:szCs w:val="32"/>
              </w:rPr>
              <w:lastRenderedPageBreak/>
              <w:br w:type="page"/>
            </w:r>
            <w:r w:rsidRPr="00712576">
              <w:t xml:space="preserve">  </w:t>
            </w:r>
            <w:bookmarkStart w:id="11" w:name="_Toc326318344"/>
            <w:r w:rsidRPr="00712576">
              <w:t>Assignment</w:t>
            </w:r>
            <w:r>
              <w:t xml:space="preserve"> 4</w:t>
            </w:r>
            <w:bookmarkEnd w:id="11"/>
          </w:p>
        </w:tc>
      </w:tr>
    </w:tbl>
    <w:p w:rsidR="00153A61" w:rsidRPr="00F85AD6" w:rsidRDefault="00153A61" w:rsidP="00153A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153A61" w:rsidRPr="00C85676" w:rsidTr="00DA31F4">
        <w:tc>
          <w:tcPr>
            <w:tcW w:w="817"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DA31F4">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153A61" w:rsidRPr="009A3855" w:rsidRDefault="00153A61" w:rsidP="00DA31F4">
            <w:pPr>
              <w:spacing w:before="120" w:after="120"/>
              <w:rPr>
                <w:rStyle w:val="SubtleEmphasis"/>
                <w:rFonts w:ascii="Arial" w:hAnsi="Arial"/>
              </w:rPr>
            </w:pPr>
          </w:p>
        </w:tc>
      </w:tr>
    </w:tbl>
    <w:p w:rsidR="00B241C0" w:rsidRDefault="00B241C0" w:rsidP="00BF5DB5">
      <w:pPr>
        <w:spacing w:before="360"/>
      </w:pPr>
      <w:r>
        <w:t>Y</w:t>
      </w:r>
      <w:r w:rsidR="00BF5DB5">
        <w:t xml:space="preserve">our task is to </w:t>
      </w:r>
      <w:r>
        <w:t>develop</w:t>
      </w:r>
      <w:r w:rsidR="00BF5DB5">
        <w:t xml:space="preserve"> </w:t>
      </w:r>
      <w:r>
        <w:t>a</w:t>
      </w:r>
      <w:r w:rsidR="00BF5DB5">
        <w:t xml:space="preserve"> </w:t>
      </w:r>
      <w:r>
        <w:t xml:space="preserve">final inspection </w:t>
      </w:r>
      <w:r w:rsidR="00BF5DB5">
        <w:t>checklist</w:t>
      </w:r>
      <w:r>
        <w:t xml:space="preserve"> for a kitchen or bathroom installation project.</w:t>
      </w:r>
    </w:p>
    <w:p w:rsidR="00BF5DB5" w:rsidRDefault="00BF5DB5" w:rsidP="00BF5DB5">
      <w:pPr>
        <w:spacing w:before="360"/>
      </w:pPr>
      <w:r>
        <w:t xml:space="preserve">You should choose a particular design of kitchen or bathroom installation that you’re familiar with, so you can include the specific features that need to be checked. It may be a standard design your company has on display in its showroom, or it may be an on-site installation you are doing at the moment. Alternatively, it could be any other kitchen or bathroom project that has recently been installed. </w:t>
      </w:r>
    </w:p>
    <w:p w:rsidR="00BF5DB5" w:rsidRDefault="00BF5DB5" w:rsidP="00BF5DB5">
      <w:pPr>
        <w:spacing w:before="360"/>
      </w:pPr>
      <w:r>
        <w:t xml:space="preserve">Write up the inspection checklist showing all the details you believe are important. Then carry out the inspection, ticking off each item and making notes as required. </w:t>
      </w:r>
    </w:p>
    <w:p w:rsidR="00BF5DB5" w:rsidRDefault="00BF5DB5" w:rsidP="00BF5DB5">
      <w:pPr>
        <w:spacing w:before="360" w:after="240"/>
      </w:pPr>
      <w:r>
        <w:t>You may use the template layout provided below or design you own layout. You may also use the design your company has developed for its final inspections.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276"/>
        <w:gridCol w:w="3402"/>
      </w:tblGrid>
      <w:tr w:rsidR="00955452" w:rsidTr="00955452">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955452" w:rsidRDefault="00955452">
            <w:pPr>
              <w:pStyle w:val="Heading4"/>
              <w:spacing w:before="120" w:after="120"/>
              <w:rPr>
                <w:rFonts w:eastAsiaTheme="minorEastAsia"/>
              </w:rPr>
            </w:pPr>
            <w:r>
              <w:rPr>
                <w:rFonts w:eastAsiaTheme="minorEastAsia"/>
              </w:rPr>
              <w:t>Item</w:t>
            </w:r>
          </w:p>
        </w:tc>
        <w:tc>
          <w:tcPr>
            <w:tcW w:w="1276" w:type="dxa"/>
            <w:tcBorders>
              <w:top w:val="single" w:sz="4" w:space="0" w:color="auto"/>
              <w:left w:val="single" w:sz="4" w:space="0" w:color="auto"/>
              <w:bottom w:val="single" w:sz="4" w:space="0" w:color="auto"/>
              <w:right w:val="single" w:sz="4" w:space="0" w:color="auto"/>
            </w:tcBorders>
            <w:shd w:val="pct20" w:color="auto" w:fill="auto"/>
            <w:hideMark/>
          </w:tcPr>
          <w:p w:rsidR="00955452" w:rsidRDefault="00955452">
            <w:pPr>
              <w:pStyle w:val="Heading4"/>
              <w:spacing w:before="120" w:after="120"/>
              <w:rPr>
                <w:rFonts w:eastAsiaTheme="minorEastAsia"/>
              </w:rPr>
            </w:pPr>
            <w:r>
              <w:rPr>
                <w:rFonts w:eastAsiaTheme="minorEastAsia"/>
              </w:rPr>
              <w:t>Checked</w:t>
            </w:r>
          </w:p>
        </w:tc>
        <w:tc>
          <w:tcPr>
            <w:tcW w:w="3402" w:type="dxa"/>
            <w:tcBorders>
              <w:top w:val="single" w:sz="4" w:space="0" w:color="auto"/>
              <w:left w:val="single" w:sz="4" w:space="0" w:color="auto"/>
              <w:bottom w:val="single" w:sz="4" w:space="0" w:color="auto"/>
              <w:right w:val="single" w:sz="4" w:space="0" w:color="auto"/>
            </w:tcBorders>
            <w:shd w:val="pct20" w:color="auto" w:fill="auto"/>
            <w:hideMark/>
          </w:tcPr>
          <w:p w:rsidR="00955452" w:rsidRDefault="00955452">
            <w:pPr>
              <w:pStyle w:val="Heading4"/>
              <w:spacing w:before="120" w:after="120"/>
              <w:rPr>
                <w:rFonts w:eastAsiaTheme="minorEastAsia"/>
              </w:rPr>
            </w:pPr>
            <w:r>
              <w:rPr>
                <w:rFonts w:eastAsiaTheme="minorEastAsia"/>
              </w:rPr>
              <w:t>Comments / fixes</w:t>
            </w: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r w:rsidR="00955452" w:rsidTr="00955452">
        <w:tc>
          <w:tcPr>
            <w:tcW w:w="453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955452" w:rsidRDefault="00955452">
            <w:pPr>
              <w:spacing w:before="120" w:after="120"/>
              <w:rPr>
                <w:rFonts w:ascii="Arial Narrow" w:hAnsi="Arial Narrow"/>
              </w:rPr>
            </w:pPr>
          </w:p>
        </w:tc>
      </w:tr>
    </w:tbl>
    <w:p w:rsidR="00153A61" w:rsidRPr="00153A61" w:rsidRDefault="00153A61" w:rsidP="00153A61"/>
    <w:sectPr w:rsidR="00153A61" w:rsidRPr="00153A61" w:rsidSect="009426BB">
      <w:headerReference w:type="default" r:id="rId23"/>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2F" w:rsidRDefault="00B8622F" w:rsidP="00AC26B7">
      <w:r>
        <w:separator/>
      </w:r>
    </w:p>
    <w:p w:rsidR="00B8622F" w:rsidRDefault="00B8622F" w:rsidP="00AC26B7"/>
  </w:endnote>
  <w:endnote w:type="continuationSeparator" w:id="1">
    <w:p w:rsidR="00B8622F" w:rsidRDefault="00B8622F" w:rsidP="00AC26B7">
      <w:r>
        <w:continuationSeparator/>
      </w:r>
    </w:p>
    <w:p w:rsidR="00B8622F" w:rsidRDefault="00B8622F"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89030B" w:rsidRDefault="007C572F" w:rsidP="001930BE">
    <w:pPr>
      <w:tabs>
        <w:tab w:val="left" w:pos="5387"/>
      </w:tabs>
      <w:jc w:val="center"/>
    </w:pPr>
    <w:r w:rsidRPr="007C572F">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D963F8">
      <w:rPr>
        <w:rFonts w:ascii="Arial Narrow" w:hAnsi="Arial Narrow"/>
      </w:rPr>
      <w:t>©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7C572F" w:rsidP="001930BE">
    <w:pPr>
      <w:tabs>
        <w:tab w:val="left" w:pos="5387"/>
      </w:tabs>
      <w:jc w:val="center"/>
    </w:pPr>
    <w:r w:rsidRPr="007C572F">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7C572F">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D963F8">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2F" w:rsidRDefault="00B8622F" w:rsidP="00AC26B7">
      <w:r>
        <w:separator/>
      </w:r>
    </w:p>
    <w:p w:rsidR="00B8622F" w:rsidRDefault="00B8622F" w:rsidP="00AC26B7"/>
  </w:footnote>
  <w:footnote w:type="continuationSeparator" w:id="1">
    <w:p w:rsidR="00B8622F" w:rsidRDefault="00B8622F" w:rsidP="00AC26B7">
      <w:r>
        <w:continuationSeparator/>
      </w:r>
    </w:p>
    <w:p w:rsidR="00B8622F" w:rsidRDefault="00B8622F"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7C572F"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7C572F"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7C572F" w:rsidP="00665CE2">
    <w:pPr>
      <w:pStyle w:val="Header"/>
      <w:spacing w:before="0" w:after="240"/>
      <w:ind w:left="2835"/>
      <w:jc w:val="center"/>
    </w:pPr>
    <w:r w:rsidRPr="007C572F">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B56F7E">
      <w:rPr>
        <w:rFonts w:ascii="Arial Narrow" w:hAnsi="Arial Narrow"/>
        <w:noProof/>
        <w:lang w:eastAsia="en-AU"/>
      </w:rPr>
      <w:t>Installing furnishing products</w:t>
    </w:r>
    <w:r w:rsidR="003D153A" w:rsidRPr="005518CB">
      <w:rPr>
        <w:rFonts w:ascii="Arial Narrow" w:hAnsi="Arial Narrow"/>
      </w:rPr>
      <w:t xml:space="preserve"> </w:t>
    </w:r>
    <w:r w:rsidR="009426BB" w:rsidRPr="005518CB">
      <w:rPr>
        <w:rFonts w:ascii="Arial Narrow" w:hAnsi="Arial Narrow"/>
      </w:rPr>
      <w:t>– Work book</w:t>
    </w:r>
    <w:r w:rsidR="009426BB">
      <w:tab/>
    </w:r>
    <w:fldSimple w:instr=" PAGE   \* MERGEFORMAT ">
      <w:r w:rsidR="004D378A">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64E5E"/>
    <w:multiLevelType w:val="hybridMultilevel"/>
    <w:tmpl w:val="4B78C0E4"/>
    <w:lvl w:ilvl="0" w:tplc="716A4C60">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2031E18"/>
    <w:multiLevelType w:val="hybridMultilevel"/>
    <w:tmpl w:val="6F882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E50206"/>
    <w:multiLevelType w:val="hybridMultilevel"/>
    <w:tmpl w:val="8A3EC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B6F7DA3"/>
    <w:multiLevelType w:val="hybridMultilevel"/>
    <w:tmpl w:val="23A0F608"/>
    <w:lvl w:ilvl="0" w:tplc="8A9C16B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CF1BF3"/>
    <w:multiLevelType w:val="hybridMultilevel"/>
    <w:tmpl w:val="8CA2ACA4"/>
    <w:lvl w:ilvl="0" w:tplc="8BEAF99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CD61866"/>
    <w:multiLevelType w:val="hybridMultilevel"/>
    <w:tmpl w:val="6902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735E45"/>
    <w:multiLevelType w:val="hybridMultilevel"/>
    <w:tmpl w:val="7BF4B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147372"/>
    <w:multiLevelType w:val="hybridMultilevel"/>
    <w:tmpl w:val="F26015D8"/>
    <w:lvl w:ilvl="0" w:tplc="23689A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2F76396"/>
    <w:multiLevelType w:val="hybridMultilevel"/>
    <w:tmpl w:val="91C853E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45206D"/>
    <w:multiLevelType w:val="hybridMultilevel"/>
    <w:tmpl w:val="112E5A14"/>
    <w:lvl w:ilvl="0" w:tplc="5A083A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B528C9"/>
    <w:multiLevelType w:val="hybridMultilevel"/>
    <w:tmpl w:val="C8086700"/>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17"/>
  </w:num>
  <w:num w:numId="6">
    <w:abstractNumId w:val="22"/>
  </w:num>
  <w:num w:numId="7">
    <w:abstractNumId w:val="15"/>
  </w:num>
  <w:num w:numId="8">
    <w:abstractNumId w:val="5"/>
  </w:num>
  <w:num w:numId="9">
    <w:abstractNumId w:val="20"/>
  </w:num>
  <w:num w:numId="10">
    <w:abstractNumId w:val="1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6"/>
  </w:num>
  <w:num w:numId="17">
    <w:abstractNumId w:val="19"/>
  </w:num>
  <w:num w:numId="18">
    <w:abstractNumId w:val="18"/>
  </w:num>
  <w:num w:numId="19">
    <w:abstractNumId w:val="8"/>
  </w:num>
  <w:num w:numId="20">
    <w:abstractNumId w:val="13"/>
  </w:num>
  <w:num w:numId="21">
    <w:abstractNumId w:val="14"/>
  </w:num>
  <w:num w:numId="22">
    <w:abstractNumId w:val="4"/>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20"/>
  <w:displayHorizontalDrawingGridEvery w:val="2"/>
  <w:displayVerticalDrawingGridEvery w:val="2"/>
  <w:characterSpacingControl w:val="doNotCompress"/>
  <w:hdrShapeDefaults>
    <o:shapedefaults v:ext="edit" spidmax="25602">
      <o:colormru v:ext="edit" colors="#f90"/>
      <o:colormenu v:ext="edit" fillcolor="#f90" strokecolor="none [2092]"/>
    </o:shapedefaults>
    <o:shapelayout v:ext="edit">
      <o:idmap v:ext="edit" data="2"/>
      <o:rules v:ext="edit">
        <o:r id="V:Rule7" type="connector" idref="#_x0000_s2054"/>
        <o:r id="V:Rule8" type="connector" idref="#_x0000_s2053"/>
        <o:r id="V:Rule9" type="connector" idref="#_x0000_s2050"/>
        <o:r id="V:Rule10" type="connector" idref="#_x0000_s2057"/>
        <o:r id="V:Rule11" type="connector" idref="#_x0000_s2058"/>
        <o:r id="V:Rule12" type="connector" idref="#_x0000_s2063"/>
      </o:rules>
    </o:shapelayout>
  </w:hdrShapeDefaults>
  <w:footnotePr>
    <w:footnote w:id="0"/>
    <w:footnote w:id="1"/>
  </w:footnotePr>
  <w:endnotePr>
    <w:endnote w:id="0"/>
    <w:endnote w:id="1"/>
  </w:endnotePr>
  <w:compat/>
  <w:rsids>
    <w:rsidRoot w:val="00A93A48"/>
    <w:rsid w:val="00007EC5"/>
    <w:rsid w:val="00011F1C"/>
    <w:rsid w:val="00014F56"/>
    <w:rsid w:val="00016F5E"/>
    <w:rsid w:val="00021420"/>
    <w:rsid w:val="00021F61"/>
    <w:rsid w:val="00023567"/>
    <w:rsid w:val="00026274"/>
    <w:rsid w:val="00026FED"/>
    <w:rsid w:val="0002725A"/>
    <w:rsid w:val="0003036E"/>
    <w:rsid w:val="0003060E"/>
    <w:rsid w:val="00046ABF"/>
    <w:rsid w:val="0005027B"/>
    <w:rsid w:val="00054C8B"/>
    <w:rsid w:val="00071062"/>
    <w:rsid w:val="00082E2F"/>
    <w:rsid w:val="00085586"/>
    <w:rsid w:val="000A1ADD"/>
    <w:rsid w:val="000A1F79"/>
    <w:rsid w:val="000B0901"/>
    <w:rsid w:val="000C1570"/>
    <w:rsid w:val="000C5C2B"/>
    <w:rsid w:val="000D24D6"/>
    <w:rsid w:val="000D3113"/>
    <w:rsid w:val="000E2E5B"/>
    <w:rsid w:val="000E77B3"/>
    <w:rsid w:val="000F3AFB"/>
    <w:rsid w:val="000F7007"/>
    <w:rsid w:val="00110C76"/>
    <w:rsid w:val="001134F8"/>
    <w:rsid w:val="00122398"/>
    <w:rsid w:val="0012240C"/>
    <w:rsid w:val="00137E43"/>
    <w:rsid w:val="00137E8B"/>
    <w:rsid w:val="00146853"/>
    <w:rsid w:val="00146C35"/>
    <w:rsid w:val="001501AC"/>
    <w:rsid w:val="00153A61"/>
    <w:rsid w:val="0018154E"/>
    <w:rsid w:val="00181EE6"/>
    <w:rsid w:val="001872EF"/>
    <w:rsid w:val="001930BE"/>
    <w:rsid w:val="00195E3A"/>
    <w:rsid w:val="0019641C"/>
    <w:rsid w:val="001A3A8C"/>
    <w:rsid w:val="001C5E23"/>
    <w:rsid w:val="001C7DC1"/>
    <w:rsid w:val="001E4B84"/>
    <w:rsid w:val="001F26D7"/>
    <w:rsid w:val="001F77F6"/>
    <w:rsid w:val="00204159"/>
    <w:rsid w:val="00205820"/>
    <w:rsid w:val="00210A3B"/>
    <w:rsid w:val="00212F67"/>
    <w:rsid w:val="00224056"/>
    <w:rsid w:val="00225FBD"/>
    <w:rsid w:val="00227B7F"/>
    <w:rsid w:val="0023010B"/>
    <w:rsid w:val="002454DD"/>
    <w:rsid w:val="002459BF"/>
    <w:rsid w:val="00263955"/>
    <w:rsid w:val="002805BA"/>
    <w:rsid w:val="002819FF"/>
    <w:rsid w:val="00282357"/>
    <w:rsid w:val="002869CD"/>
    <w:rsid w:val="002909B5"/>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279BE"/>
    <w:rsid w:val="00347FFB"/>
    <w:rsid w:val="0035121B"/>
    <w:rsid w:val="00351820"/>
    <w:rsid w:val="00353402"/>
    <w:rsid w:val="0035490D"/>
    <w:rsid w:val="00360AA1"/>
    <w:rsid w:val="00387996"/>
    <w:rsid w:val="003920AE"/>
    <w:rsid w:val="00396B7F"/>
    <w:rsid w:val="003A30A5"/>
    <w:rsid w:val="003A3F0B"/>
    <w:rsid w:val="003B0573"/>
    <w:rsid w:val="003B30F4"/>
    <w:rsid w:val="003D1471"/>
    <w:rsid w:val="003D153A"/>
    <w:rsid w:val="003D6EEF"/>
    <w:rsid w:val="003F2F3B"/>
    <w:rsid w:val="00401C35"/>
    <w:rsid w:val="0040561B"/>
    <w:rsid w:val="0040595E"/>
    <w:rsid w:val="00405AB9"/>
    <w:rsid w:val="00415236"/>
    <w:rsid w:val="00417FBC"/>
    <w:rsid w:val="0042359A"/>
    <w:rsid w:val="00426E82"/>
    <w:rsid w:val="00440DC8"/>
    <w:rsid w:val="004416C4"/>
    <w:rsid w:val="00444EF3"/>
    <w:rsid w:val="0044562C"/>
    <w:rsid w:val="00445D99"/>
    <w:rsid w:val="00452660"/>
    <w:rsid w:val="00455BF9"/>
    <w:rsid w:val="00462CE2"/>
    <w:rsid w:val="004703FE"/>
    <w:rsid w:val="004727B1"/>
    <w:rsid w:val="004806B3"/>
    <w:rsid w:val="004850AB"/>
    <w:rsid w:val="00487128"/>
    <w:rsid w:val="004A3B60"/>
    <w:rsid w:val="004A3C82"/>
    <w:rsid w:val="004B114B"/>
    <w:rsid w:val="004B43AC"/>
    <w:rsid w:val="004C1FFB"/>
    <w:rsid w:val="004C382B"/>
    <w:rsid w:val="004C5467"/>
    <w:rsid w:val="004C650F"/>
    <w:rsid w:val="004C66F7"/>
    <w:rsid w:val="004D2AA8"/>
    <w:rsid w:val="004D3552"/>
    <w:rsid w:val="004D378A"/>
    <w:rsid w:val="004D5BC4"/>
    <w:rsid w:val="004D75C5"/>
    <w:rsid w:val="004E1D2D"/>
    <w:rsid w:val="004E3B37"/>
    <w:rsid w:val="004F1E27"/>
    <w:rsid w:val="004F2257"/>
    <w:rsid w:val="004F2DBF"/>
    <w:rsid w:val="00500ED6"/>
    <w:rsid w:val="0050112F"/>
    <w:rsid w:val="0050114F"/>
    <w:rsid w:val="00501B83"/>
    <w:rsid w:val="00504AB0"/>
    <w:rsid w:val="005075B2"/>
    <w:rsid w:val="00513E7A"/>
    <w:rsid w:val="00520FBA"/>
    <w:rsid w:val="00521B77"/>
    <w:rsid w:val="00526A3E"/>
    <w:rsid w:val="00526ECF"/>
    <w:rsid w:val="005342BC"/>
    <w:rsid w:val="00536D02"/>
    <w:rsid w:val="0054362D"/>
    <w:rsid w:val="00546924"/>
    <w:rsid w:val="00546D1A"/>
    <w:rsid w:val="00546D77"/>
    <w:rsid w:val="005518CB"/>
    <w:rsid w:val="00552EE9"/>
    <w:rsid w:val="00560143"/>
    <w:rsid w:val="00562EE8"/>
    <w:rsid w:val="00584C3E"/>
    <w:rsid w:val="005857BA"/>
    <w:rsid w:val="005873AF"/>
    <w:rsid w:val="00592BBC"/>
    <w:rsid w:val="00595720"/>
    <w:rsid w:val="00596362"/>
    <w:rsid w:val="005A3C9B"/>
    <w:rsid w:val="005A48D7"/>
    <w:rsid w:val="005A4CDE"/>
    <w:rsid w:val="005D07BC"/>
    <w:rsid w:val="005D23C9"/>
    <w:rsid w:val="005D301E"/>
    <w:rsid w:val="005E368A"/>
    <w:rsid w:val="005E4332"/>
    <w:rsid w:val="005E5D46"/>
    <w:rsid w:val="005E62BB"/>
    <w:rsid w:val="005F2264"/>
    <w:rsid w:val="005F38BB"/>
    <w:rsid w:val="005F4E35"/>
    <w:rsid w:val="00605E61"/>
    <w:rsid w:val="006074B8"/>
    <w:rsid w:val="00612767"/>
    <w:rsid w:val="00617397"/>
    <w:rsid w:val="006221B5"/>
    <w:rsid w:val="006229E2"/>
    <w:rsid w:val="00630300"/>
    <w:rsid w:val="00631591"/>
    <w:rsid w:val="00631FBF"/>
    <w:rsid w:val="00632280"/>
    <w:rsid w:val="00646638"/>
    <w:rsid w:val="0065176B"/>
    <w:rsid w:val="00653B75"/>
    <w:rsid w:val="00653C5F"/>
    <w:rsid w:val="00663920"/>
    <w:rsid w:val="00665CE2"/>
    <w:rsid w:val="00671979"/>
    <w:rsid w:val="00677A2D"/>
    <w:rsid w:val="00680493"/>
    <w:rsid w:val="00683526"/>
    <w:rsid w:val="006A6709"/>
    <w:rsid w:val="006A6B6B"/>
    <w:rsid w:val="006B0B13"/>
    <w:rsid w:val="006B24F0"/>
    <w:rsid w:val="006B639B"/>
    <w:rsid w:val="006C2B8F"/>
    <w:rsid w:val="006C3710"/>
    <w:rsid w:val="006C41C2"/>
    <w:rsid w:val="006D3BA8"/>
    <w:rsid w:val="006E3AD5"/>
    <w:rsid w:val="006F1CF1"/>
    <w:rsid w:val="006F6E40"/>
    <w:rsid w:val="006F73AC"/>
    <w:rsid w:val="00706213"/>
    <w:rsid w:val="00710D2A"/>
    <w:rsid w:val="00711F6C"/>
    <w:rsid w:val="007126DA"/>
    <w:rsid w:val="007130EE"/>
    <w:rsid w:val="00714051"/>
    <w:rsid w:val="0071608F"/>
    <w:rsid w:val="00717B46"/>
    <w:rsid w:val="0073170B"/>
    <w:rsid w:val="00740DA0"/>
    <w:rsid w:val="00746A79"/>
    <w:rsid w:val="0075156F"/>
    <w:rsid w:val="00753239"/>
    <w:rsid w:val="007607AB"/>
    <w:rsid w:val="00762748"/>
    <w:rsid w:val="00765D0E"/>
    <w:rsid w:val="00772029"/>
    <w:rsid w:val="00774BD0"/>
    <w:rsid w:val="00777665"/>
    <w:rsid w:val="00777F03"/>
    <w:rsid w:val="00777F97"/>
    <w:rsid w:val="00793E60"/>
    <w:rsid w:val="00793EC9"/>
    <w:rsid w:val="007A04B9"/>
    <w:rsid w:val="007A0563"/>
    <w:rsid w:val="007A36C1"/>
    <w:rsid w:val="007B339B"/>
    <w:rsid w:val="007C0A63"/>
    <w:rsid w:val="007C306E"/>
    <w:rsid w:val="007C4C5A"/>
    <w:rsid w:val="007C572F"/>
    <w:rsid w:val="007D2BF9"/>
    <w:rsid w:val="007D2D35"/>
    <w:rsid w:val="007D5B4C"/>
    <w:rsid w:val="007E198A"/>
    <w:rsid w:val="007E7395"/>
    <w:rsid w:val="007F2E6C"/>
    <w:rsid w:val="00810D18"/>
    <w:rsid w:val="008136D6"/>
    <w:rsid w:val="00824457"/>
    <w:rsid w:val="008400E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33A8B"/>
    <w:rsid w:val="00934692"/>
    <w:rsid w:val="00937E67"/>
    <w:rsid w:val="00940D14"/>
    <w:rsid w:val="00941511"/>
    <w:rsid w:val="009426BB"/>
    <w:rsid w:val="009451CC"/>
    <w:rsid w:val="00953C39"/>
    <w:rsid w:val="00953D6E"/>
    <w:rsid w:val="00955452"/>
    <w:rsid w:val="009629FB"/>
    <w:rsid w:val="0096352B"/>
    <w:rsid w:val="009702C6"/>
    <w:rsid w:val="0097030F"/>
    <w:rsid w:val="00972711"/>
    <w:rsid w:val="00973EB4"/>
    <w:rsid w:val="00992286"/>
    <w:rsid w:val="00996424"/>
    <w:rsid w:val="009A3855"/>
    <w:rsid w:val="009B072A"/>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5B21"/>
    <w:rsid w:val="00A36A7B"/>
    <w:rsid w:val="00A36DCE"/>
    <w:rsid w:val="00A41953"/>
    <w:rsid w:val="00A45919"/>
    <w:rsid w:val="00A5142F"/>
    <w:rsid w:val="00A6441F"/>
    <w:rsid w:val="00A6495C"/>
    <w:rsid w:val="00A776D3"/>
    <w:rsid w:val="00A77E99"/>
    <w:rsid w:val="00A815DB"/>
    <w:rsid w:val="00A85949"/>
    <w:rsid w:val="00A913AD"/>
    <w:rsid w:val="00A93A48"/>
    <w:rsid w:val="00A94946"/>
    <w:rsid w:val="00A951FD"/>
    <w:rsid w:val="00A96679"/>
    <w:rsid w:val="00AA0E24"/>
    <w:rsid w:val="00AA1B78"/>
    <w:rsid w:val="00AA4F24"/>
    <w:rsid w:val="00AB4F89"/>
    <w:rsid w:val="00AB7A0C"/>
    <w:rsid w:val="00AC26B7"/>
    <w:rsid w:val="00AC7A5D"/>
    <w:rsid w:val="00AD1C84"/>
    <w:rsid w:val="00AD6D87"/>
    <w:rsid w:val="00AE54B3"/>
    <w:rsid w:val="00B0264C"/>
    <w:rsid w:val="00B052AB"/>
    <w:rsid w:val="00B074CD"/>
    <w:rsid w:val="00B10724"/>
    <w:rsid w:val="00B241C0"/>
    <w:rsid w:val="00B354CF"/>
    <w:rsid w:val="00B405A6"/>
    <w:rsid w:val="00B460A0"/>
    <w:rsid w:val="00B56F7E"/>
    <w:rsid w:val="00B624DD"/>
    <w:rsid w:val="00B7442B"/>
    <w:rsid w:val="00B75B8F"/>
    <w:rsid w:val="00B8122A"/>
    <w:rsid w:val="00B82BDE"/>
    <w:rsid w:val="00B84FB4"/>
    <w:rsid w:val="00B8567C"/>
    <w:rsid w:val="00B860BA"/>
    <w:rsid w:val="00B8622F"/>
    <w:rsid w:val="00B86F73"/>
    <w:rsid w:val="00B90A45"/>
    <w:rsid w:val="00B93E1F"/>
    <w:rsid w:val="00B950CD"/>
    <w:rsid w:val="00BA1979"/>
    <w:rsid w:val="00BA3723"/>
    <w:rsid w:val="00BA41E5"/>
    <w:rsid w:val="00BA4753"/>
    <w:rsid w:val="00BA71E8"/>
    <w:rsid w:val="00BB03E8"/>
    <w:rsid w:val="00BB14AD"/>
    <w:rsid w:val="00BB2842"/>
    <w:rsid w:val="00BC1A2C"/>
    <w:rsid w:val="00BE4181"/>
    <w:rsid w:val="00BE6781"/>
    <w:rsid w:val="00BE74EC"/>
    <w:rsid w:val="00BF4105"/>
    <w:rsid w:val="00BF5DB5"/>
    <w:rsid w:val="00BF7719"/>
    <w:rsid w:val="00C005D6"/>
    <w:rsid w:val="00C007CA"/>
    <w:rsid w:val="00C058EF"/>
    <w:rsid w:val="00C100D1"/>
    <w:rsid w:val="00C17E07"/>
    <w:rsid w:val="00C213F1"/>
    <w:rsid w:val="00C32052"/>
    <w:rsid w:val="00C376A0"/>
    <w:rsid w:val="00C46D35"/>
    <w:rsid w:val="00C57070"/>
    <w:rsid w:val="00C60721"/>
    <w:rsid w:val="00C62042"/>
    <w:rsid w:val="00C6626C"/>
    <w:rsid w:val="00C67652"/>
    <w:rsid w:val="00C70DB9"/>
    <w:rsid w:val="00C74444"/>
    <w:rsid w:val="00C81209"/>
    <w:rsid w:val="00C83940"/>
    <w:rsid w:val="00C85676"/>
    <w:rsid w:val="00C86E7A"/>
    <w:rsid w:val="00C875C3"/>
    <w:rsid w:val="00C87B64"/>
    <w:rsid w:val="00C94395"/>
    <w:rsid w:val="00CA1924"/>
    <w:rsid w:val="00CB1BDC"/>
    <w:rsid w:val="00CC3228"/>
    <w:rsid w:val="00CE0ACF"/>
    <w:rsid w:val="00CE0FEC"/>
    <w:rsid w:val="00CF1D1A"/>
    <w:rsid w:val="00CF2E98"/>
    <w:rsid w:val="00CF77B0"/>
    <w:rsid w:val="00D03D27"/>
    <w:rsid w:val="00D202D2"/>
    <w:rsid w:val="00D23B53"/>
    <w:rsid w:val="00D24B02"/>
    <w:rsid w:val="00D3793C"/>
    <w:rsid w:val="00D47C2F"/>
    <w:rsid w:val="00D52AFB"/>
    <w:rsid w:val="00D60C40"/>
    <w:rsid w:val="00D666DA"/>
    <w:rsid w:val="00D705B8"/>
    <w:rsid w:val="00D72FD8"/>
    <w:rsid w:val="00D83412"/>
    <w:rsid w:val="00D92056"/>
    <w:rsid w:val="00D9310A"/>
    <w:rsid w:val="00D963F8"/>
    <w:rsid w:val="00DA067A"/>
    <w:rsid w:val="00DA18CB"/>
    <w:rsid w:val="00DA1EEB"/>
    <w:rsid w:val="00DA3316"/>
    <w:rsid w:val="00DA4F2A"/>
    <w:rsid w:val="00DB1CEC"/>
    <w:rsid w:val="00DB4CA5"/>
    <w:rsid w:val="00DC1672"/>
    <w:rsid w:val="00DC2998"/>
    <w:rsid w:val="00DC4417"/>
    <w:rsid w:val="00DD03FC"/>
    <w:rsid w:val="00DD0823"/>
    <w:rsid w:val="00DD75B6"/>
    <w:rsid w:val="00DE4A89"/>
    <w:rsid w:val="00DF39A6"/>
    <w:rsid w:val="00DF75B9"/>
    <w:rsid w:val="00E02109"/>
    <w:rsid w:val="00E04C54"/>
    <w:rsid w:val="00E04D31"/>
    <w:rsid w:val="00E15D15"/>
    <w:rsid w:val="00E26E72"/>
    <w:rsid w:val="00E30343"/>
    <w:rsid w:val="00E36848"/>
    <w:rsid w:val="00E47553"/>
    <w:rsid w:val="00E54040"/>
    <w:rsid w:val="00E611BD"/>
    <w:rsid w:val="00E6522C"/>
    <w:rsid w:val="00E664BA"/>
    <w:rsid w:val="00E66D0A"/>
    <w:rsid w:val="00E8275D"/>
    <w:rsid w:val="00E87D22"/>
    <w:rsid w:val="00E93CA4"/>
    <w:rsid w:val="00EA12D7"/>
    <w:rsid w:val="00EB51AF"/>
    <w:rsid w:val="00EB64EA"/>
    <w:rsid w:val="00ED037B"/>
    <w:rsid w:val="00ED4734"/>
    <w:rsid w:val="00EE1348"/>
    <w:rsid w:val="00EE67AE"/>
    <w:rsid w:val="00EE6ED1"/>
    <w:rsid w:val="00EF14EF"/>
    <w:rsid w:val="00EF46CE"/>
    <w:rsid w:val="00F025F1"/>
    <w:rsid w:val="00F03BFC"/>
    <w:rsid w:val="00F11F59"/>
    <w:rsid w:val="00F1285E"/>
    <w:rsid w:val="00F15A63"/>
    <w:rsid w:val="00F25182"/>
    <w:rsid w:val="00F32654"/>
    <w:rsid w:val="00F6202E"/>
    <w:rsid w:val="00F64EA0"/>
    <w:rsid w:val="00F77C20"/>
    <w:rsid w:val="00F802D3"/>
    <w:rsid w:val="00F9248C"/>
    <w:rsid w:val="00FA2A7D"/>
    <w:rsid w:val="00FA458A"/>
    <w:rsid w:val="00FB79FE"/>
    <w:rsid w:val="00FC3108"/>
    <w:rsid w:val="00FE0821"/>
    <w:rsid w:val="00FE4AC8"/>
    <w:rsid w:val="00FE530D"/>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f90"/>
      <o:colormenu v:ext="edit" fillcolor="#f90" strokecolor="none [2092]"/>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1"/>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584C3E"/>
    <w:pPr>
      <w:pageBreakBefore/>
      <w:spacing w:before="0"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584C3E"/>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qFormat/>
    <w:rsid w:val="004F1E27"/>
    <w:rPr>
      <w:b/>
      <w:bCs/>
    </w:rPr>
  </w:style>
  <w:style w:type="paragraph" w:styleId="Header">
    <w:name w:val="header"/>
    <w:basedOn w:val="Normal"/>
    <w:link w:val="HeaderChar"/>
    <w:unhideWhenUsed/>
    <w:rsid w:val="00C74444"/>
    <w:pPr>
      <w:tabs>
        <w:tab w:val="center" w:pos="4513"/>
        <w:tab w:val="right" w:pos="9026"/>
      </w:tabs>
    </w:pPr>
  </w:style>
  <w:style w:type="character" w:customStyle="1" w:styleId="HeaderChar">
    <w:name w:val="Header Char"/>
    <w:basedOn w:val="DefaultParagraphFont"/>
    <w:link w:val="Header"/>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Header1">
    <w:name w:val="Header1"/>
    <w:basedOn w:val="Header"/>
    <w:rsid w:val="00777F97"/>
    <w:pPr>
      <w:widowControl w:val="0"/>
      <w:tabs>
        <w:tab w:val="clear" w:pos="4513"/>
        <w:tab w:val="clear" w:pos="9026"/>
        <w:tab w:val="center" w:pos="5103"/>
        <w:tab w:val="right" w:pos="8931"/>
      </w:tabs>
      <w:spacing w:before="0" w:after="240" w:line="240" w:lineRule="auto"/>
    </w:pPr>
    <w:rPr>
      <w:rFonts w:cs="Times New Roman"/>
      <w:b/>
      <w:szCs w:val="20"/>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92365550">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277807974">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27296738">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181551698">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262252848">
      <w:bodyDiv w:val="1"/>
      <w:marLeft w:val="0"/>
      <w:marRight w:val="0"/>
      <w:marTop w:val="0"/>
      <w:marBottom w:val="0"/>
      <w:divBdr>
        <w:top w:val="none" w:sz="0" w:space="0" w:color="auto"/>
        <w:left w:val="none" w:sz="0" w:space="0" w:color="auto"/>
        <w:bottom w:val="none" w:sz="0" w:space="0" w:color="auto"/>
        <w:right w:val="none" w:sz="0" w:space="0" w:color="auto"/>
      </w:divBdr>
    </w:div>
    <w:div w:id="1268662682">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D941-E7F9-43FC-9200-F7A7189A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12730</CharactersWithSpaces>
  <SharedDoc>false</SharedDoc>
  <HLinks>
    <vt:vector size="48" baseType="variant">
      <vt:variant>
        <vt:i4>1441852</vt:i4>
      </vt:variant>
      <vt:variant>
        <vt:i4>32</vt:i4>
      </vt:variant>
      <vt:variant>
        <vt:i4>0</vt:i4>
      </vt:variant>
      <vt:variant>
        <vt:i4>5</vt:i4>
      </vt:variant>
      <vt:variant>
        <vt:lpwstr/>
      </vt:variant>
      <vt:variant>
        <vt:lpwstr>_Toc320191634</vt:lpwstr>
      </vt:variant>
      <vt:variant>
        <vt:i4>1441852</vt:i4>
      </vt:variant>
      <vt:variant>
        <vt:i4>26</vt:i4>
      </vt:variant>
      <vt:variant>
        <vt:i4>0</vt:i4>
      </vt:variant>
      <vt:variant>
        <vt:i4>5</vt:i4>
      </vt:variant>
      <vt:variant>
        <vt:lpwstr/>
      </vt:variant>
      <vt:variant>
        <vt:lpwstr>_Toc320191633</vt:lpwstr>
      </vt:variant>
      <vt:variant>
        <vt:i4>1441852</vt:i4>
      </vt:variant>
      <vt:variant>
        <vt:i4>20</vt:i4>
      </vt:variant>
      <vt:variant>
        <vt:i4>0</vt:i4>
      </vt:variant>
      <vt:variant>
        <vt:i4>5</vt:i4>
      </vt:variant>
      <vt:variant>
        <vt:lpwstr/>
      </vt:variant>
      <vt:variant>
        <vt:lpwstr>_Toc320191632</vt:lpwstr>
      </vt:variant>
      <vt:variant>
        <vt:i4>1441852</vt:i4>
      </vt:variant>
      <vt:variant>
        <vt:i4>14</vt:i4>
      </vt:variant>
      <vt:variant>
        <vt:i4>0</vt:i4>
      </vt:variant>
      <vt:variant>
        <vt:i4>5</vt:i4>
      </vt:variant>
      <vt:variant>
        <vt:lpwstr/>
      </vt:variant>
      <vt:variant>
        <vt:lpwstr>_Toc320191631</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Workspace</cp:lastModifiedBy>
  <cp:revision>24</cp:revision>
  <cp:lastPrinted>2010-11-10T05:40:00Z</cp:lastPrinted>
  <dcterms:created xsi:type="dcterms:W3CDTF">2012-03-23T06:34:00Z</dcterms:created>
  <dcterms:modified xsi:type="dcterms:W3CDTF">2012-10-29T22:34:00Z</dcterms:modified>
</cp:coreProperties>
</file>